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371" w:rsidRDefault="002B3371" w:rsidP="002B3371">
      <w:pPr>
        <w:pStyle w:val="Style2"/>
        <w:widowControl/>
        <w:spacing w:line="365" w:lineRule="exact"/>
        <w:ind w:right="2808"/>
        <w:jc w:val="left"/>
        <w:rPr>
          <w:rStyle w:val="FontStyle119"/>
          <w:sz w:val="24"/>
          <w:szCs w:val="24"/>
        </w:rPr>
      </w:pPr>
    </w:p>
    <w:p w:rsidR="00A408FB" w:rsidRDefault="00A408FB" w:rsidP="00A408FB">
      <w:pPr>
        <w:pStyle w:val="Style2"/>
        <w:widowControl/>
        <w:spacing w:line="365" w:lineRule="exact"/>
        <w:ind w:right="2808"/>
        <w:rPr>
          <w:rStyle w:val="FontStyle119"/>
          <w:sz w:val="24"/>
          <w:szCs w:val="24"/>
        </w:rPr>
      </w:pPr>
      <w:r>
        <w:rPr>
          <w:rStyle w:val="FontStyle119"/>
          <w:sz w:val="24"/>
          <w:szCs w:val="24"/>
        </w:rPr>
        <w:t>Муниципальное  бюджетное  общеобразовательное  учреждение</w:t>
      </w:r>
      <w:r w:rsidRPr="00A408FB">
        <w:rPr>
          <w:rStyle w:val="FontStyle119"/>
          <w:sz w:val="24"/>
          <w:szCs w:val="24"/>
        </w:rPr>
        <w:t xml:space="preserve"> «</w:t>
      </w:r>
      <w:proofErr w:type="spellStart"/>
      <w:r w:rsidRPr="00A408FB">
        <w:rPr>
          <w:rStyle w:val="FontStyle119"/>
          <w:sz w:val="24"/>
          <w:szCs w:val="24"/>
        </w:rPr>
        <w:t>Саввушинская</w:t>
      </w:r>
      <w:proofErr w:type="spellEnd"/>
      <w:r w:rsidRPr="00A408FB">
        <w:rPr>
          <w:rStyle w:val="FontStyle119"/>
          <w:sz w:val="24"/>
          <w:szCs w:val="24"/>
        </w:rPr>
        <w:t xml:space="preserve"> средняя общеобразовательная школа имени Героя Советского Союза К.Н. </w:t>
      </w:r>
      <w:proofErr w:type="spellStart"/>
      <w:r w:rsidRPr="00A408FB">
        <w:rPr>
          <w:rStyle w:val="FontStyle119"/>
          <w:sz w:val="24"/>
          <w:szCs w:val="24"/>
        </w:rPr>
        <w:t>Чекаева</w:t>
      </w:r>
      <w:proofErr w:type="spellEnd"/>
      <w:r w:rsidRPr="00A408FB">
        <w:rPr>
          <w:rStyle w:val="FontStyle119"/>
          <w:sz w:val="24"/>
          <w:szCs w:val="24"/>
        </w:rPr>
        <w:t xml:space="preserve">» </w:t>
      </w:r>
      <w:proofErr w:type="spellStart"/>
      <w:r w:rsidRPr="00A408FB">
        <w:rPr>
          <w:rStyle w:val="FontStyle119"/>
          <w:sz w:val="24"/>
          <w:szCs w:val="24"/>
        </w:rPr>
        <w:t>Змеиногорского</w:t>
      </w:r>
      <w:proofErr w:type="spellEnd"/>
      <w:r w:rsidRPr="00A408FB">
        <w:rPr>
          <w:rStyle w:val="FontStyle119"/>
          <w:sz w:val="24"/>
          <w:szCs w:val="24"/>
        </w:rPr>
        <w:t xml:space="preserve"> района Алтайского края</w:t>
      </w:r>
    </w:p>
    <w:p w:rsidR="00A408FB" w:rsidRPr="00A408FB" w:rsidRDefault="00A408FB" w:rsidP="00A408FB">
      <w:pPr>
        <w:pStyle w:val="Style2"/>
        <w:widowControl/>
        <w:spacing w:line="365" w:lineRule="exact"/>
        <w:ind w:right="2808"/>
        <w:rPr>
          <w:rStyle w:val="FontStyle119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65"/>
        <w:gridCol w:w="156"/>
        <w:gridCol w:w="391"/>
        <w:gridCol w:w="5465"/>
      </w:tblGrid>
      <w:tr w:rsidR="007015F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015F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Саввушинская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A408F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Саввушинская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Т.А. Овсяник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EB241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17.04.202</w:t>
            </w:r>
            <w:r w:rsidR="00EB24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232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37415637" wp14:editId="60955CDC">
                  <wp:extent cx="1295400" cy="128587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188C76E9" wp14:editId="5FBA89B8">
                  <wp:extent cx="666750" cy="6762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</w:t>
            </w:r>
            <w:r w:rsidR="00A408F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B24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EB241B">
              <w:rPr>
                <w:rFonts w:hAnsi="Times New Roman" w:cs="Times New Roman"/>
                <w:color w:val="000000"/>
                <w:sz w:val="24"/>
                <w:szCs w:val="24"/>
              </w:rPr>
              <w:t>.04.2023</w:t>
            </w:r>
          </w:p>
        </w:tc>
      </w:tr>
    </w:tbl>
    <w:p w:rsidR="00A408FB" w:rsidRDefault="00A408FB" w:rsidP="00A408FB">
      <w:pPr>
        <w:pStyle w:val="Style2"/>
        <w:widowControl/>
        <w:spacing w:line="365" w:lineRule="exact"/>
        <w:ind w:right="2808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                                             </w:t>
      </w:r>
    </w:p>
    <w:p w:rsidR="00A408FB" w:rsidRDefault="00A408FB" w:rsidP="00A408FB">
      <w:pPr>
        <w:pStyle w:val="Style2"/>
        <w:widowControl/>
        <w:spacing w:line="365" w:lineRule="exact"/>
        <w:ind w:right="2808"/>
        <w:jc w:val="both"/>
        <w:rPr>
          <w:rFonts w:cs="Times New Roman"/>
          <w:b/>
          <w:bCs/>
          <w:color w:val="000000"/>
        </w:rPr>
      </w:pPr>
    </w:p>
    <w:p w:rsidR="007015F3" w:rsidRPr="00A408FB" w:rsidRDefault="00A408FB" w:rsidP="00A408FB">
      <w:pPr>
        <w:pStyle w:val="Style2"/>
        <w:widowControl/>
        <w:spacing w:line="365" w:lineRule="exact"/>
        <w:ind w:right="2808"/>
        <w:jc w:val="both"/>
        <w:rPr>
          <w:rFonts w:cs="Times New Roman"/>
        </w:rPr>
      </w:pPr>
      <w:r>
        <w:rPr>
          <w:rFonts w:cs="Times New Roman"/>
          <w:b/>
          <w:bCs/>
          <w:color w:val="000000"/>
        </w:rPr>
        <w:t xml:space="preserve">                                                    </w:t>
      </w:r>
      <w:r w:rsidRPr="00A408FB">
        <w:rPr>
          <w:rFonts w:cs="Times New Roman"/>
          <w:b/>
          <w:bCs/>
          <w:color w:val="000000"/>
        </w:rPr>
        <w:t>Отчет</w:t>
      </w:r>
      <w:r w:rsidRPr="00A408FB">
        <w:br/>
      </w:r>
      <w:r>
        <w:rPr>
          <w:rFonts w:cs="Times New Roman"/>
          <w:b/>
          <w:bCs/>
          <w:color w:val="000000"/>
        </w:rPr>
        <w:t xml:space="preserve">                       </w:t>
      </w:r>
      <w:r w:rsidRPr="00A408FB">
        <w:rPr>
          <w:rFonts w:cs="Times New Roman"/>
          <w:b/>
          <w:bCs/>
          <w:color w:val="000000"/>
        </w:rPr>
        <w:t xml:space="preserve">о результатах </w:t>
      </w:r>
      <w:proofErr w:type="spellStart"/>
      <w:r w:rsidRPr="00A408FB">
        <w:rPr>
          <w:rFonts w:cs="Times New Roman"/>
          <w:b/>
          <w:bCs/>
          <w:color w:val="000000"/>
        </w:rPr>
        <w:t>самообследования</w:t>
      </w:r>
      <w:proofErr w:type="spellEnd"/>
      <w:r w:rsidRPr="00A408FB">
        <w:br/>
      </w:r>
      <w:r w:rsidRPr="00A408FB">
        <w:rPr>
          <w:rStyle w:val="FontStyle119"/>
          <w:sz w:val="24"/>
          <w:szCs w:val="24"/>
        </w:rPr>
        <w:t>муниципального бюджетного общеобразовательного учреждения «</w:t>
      </w:r>
      <w:proofErr w:type="spellStart"/>
      <w:r w:rsidRPr="00A408FB">
        <w:rPr>
          <w:rStyle w:val="FontStyle119"/>
          <w:sz w:val="24"/>
          <w:szCs w:val="24"/>
        </w:rPr>
        <w:t>Саввушинская</w:t>
      </w:r>
      <w:proofErr w:type="spellEnd"/>
      <w:r w:rsidRPr="00A408FB">
        <w:rPr>
          <w:rStyle w:val="FontStyle119"/>
          <w:sz w:val="24"/>
          <w:szCs w:val="24"/>
        </w:rPr>
        <w:t xml:space="preserve"> средняя общеобразовательная школа имени Героя Советского Союза К.Н. </w:t>
      </w:r>
      <w:proofErr w:type="spellStart"/>
      <w:r w:rsidRPr="00A408FB">
        <w:rPr>
          <w:rStyle w:val="FontStyle119"/>
          <w:sz w:val="24"/>
          <w:szCs w:val="24"/>
        </w:rPr>
        <w:t>Чекаева</w:t>
      </w:r>
      <w:proofErr w:type="spellEnd"/>
      <w:r w:rsidRPr="00A408FB">
        <w:rPr>
          <w:rStyle w:val="FontStyle119"/>
          <w:sz w:val="24"/>
          <w:szCs w:val="24"/>
        </w:rPr>
        <w:t xml:space="preserve">» </w:t>
      </w:r>
      <w:proofErr w:type="spellStart"/>
      <w:r w:rsidRPr="00A408FB">
        <w:rPr>
          <w:rStyle w:val="FontStyle119"/>
          <w:sz w:val="24"/>
          <w:szCs w:val="24"/>
        </w:rPr>
        <w:t>Змеиногорского</w:t>
      </w:r>
      <w:proofErr w:type="spellEnd"/>
      <w:r w:rsidRPr="00A408FB">
        <w:rPr>
          <w:rStyle w:val="FontStyle119"/>
          <w:sz w:val="24"/>
          <w:szCs w:val="24"/>
        </w:rPr>
        <w:t xml:space="preserve"> района Алтайского края</w:t>
      </w:r>
      <w:r>
        <w:rPr>
          <w:rStyle w:val="FontStyle119"/>
          <w:sz w:val="24"/>
          <w:szCs w:val="24"/>
        </w:rPr>
        <w:t xml:space="preserve">         </w:t>
      </w:r>
      <w:r w:rsidR="00EB241B">
        <w:rPr>
          <w:rFonts w:cs="Times New Roman"/>
          <w:b/>
          <w:bCs/>
          <w:color w:val="000000"/>
        </w:rPr>
        <w:t>за 2022</w:t>
      </w:r>
      <w:r>
        <w:rPr>
          <w:rFonts w:cs="Times New Roman"/>
          <w:color w:val="000000"/>
        </w:rPr>
        <w:t> </w:t>
      </w:r>
      <w:r w:rsidRPr="00A408FB">
        <w:rPr>
          <w:rFonts w:cs="Times New Roman"/>
          <w:b/>
          <w:bCs/>
          <w:color w:val="000000"/>
        </w:rPr>
        <w:t>год</w:t>
      </w:r>
    </w:p>
    <w:p w:rsidR="007015F3" w:rsidRDefault="007015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32EC" w:rsidRDefault="007232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32EC" w:rsidRDefault="007232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32EC" w:rsidRDefault="007232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32EC" w:rsidRDefault="007232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32EC" w:rsidRDefault="007232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32EC" w:rsidRDefault="007232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32EC" w:rsidRPr="00A408FB" w:rsidRDefault="007232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15F3" w:rsidRPr="00A408FB" w:rsidRDefault="00A408F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408FB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АНАЛИТИЧЕСКАЯ ЧАСТЬ</w:t>
      </w:r>
    </w:p>
    <w:p w:rsidR="007015F3" w:rsidRPr="00A408FB" w:rsidRDefault="00A408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40"/>
        <w:gridCol w:w="6737"/>
      </w:tblGrid>
      <w:tr w:rsidR="00A408FB" w:rsidRPr="007232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Саввушинская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общеобразовательная школа имени Героя Советского Союза К.Н.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Чекаева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Змеиногорского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 Алтайского края (МБОУ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Саввушинская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A40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Овсяник Татьяна Андреевна</w:t>
            </w:r>
          </w:p>
        </w:tc>
      </w:tr>
      <w:tr w:rsidR="00A408FB" w:rsidRPr="007232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658465, Алтайский край,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Змеиногорский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район,с.Саввушка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Центральная  д.73</w:t>
            </w:r>
          </w:p>
        </w:tc>
      </w:tr>
      <w:tr w:rsidR="00A40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972797">
              <w:rPr>
                <w:rStyle w:val="FontStyle124"/>
              </w:rPr>
              <w:t xml:space="preserve"> (38587) </w:t>
            </w:r>
            <w:r>
              <w:rPr>
                <w:rStyle w:val="FontStyle124"/>
              </w:rPr>
              <w:t>28416</w:t>
            </w:r>
            <w:r w:rsidRPr="00972797">
              <w:rPr>
                <w:rStyle w:val="FontStyle124"/>
              </w:rPr>
              <w:t xml:space="preserve"> </w:t>
            </w:r>
            <w:r>
              <w:rPr>
                <w:rStyle w:val="FontStyle124"/>
              </w:rPr>
              <w:t xml:space="preserve"> </w:t>
            </w:r>
          </w:p>
        </w:tc>
      </w:tr>
      <w:tr w:rsidR="00A40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FontStyle124"/>
              </w:rPr>
              <w:t>savvusch</w:t>
            </w:r>
            <w:r w:rsidRPr="00E77A2C">
              <w:rPr>
                <w:rStyle w:val="FontStyle124"/>
              </w:rPr>
              <w:t>63@</w:t>
            </w:r>
            <w:r w:rsidRPr="00972797">
              <w:rPr>
                <w:rStyle w:val="FontStyle124"/>
              </w:rPr>
              <w:t>mail</w:t>
            </w:r>
            <w:r w:rsidRPr="00E77A2C">
              <w:rPr>
                <w:rStyle w:val="FontStyle124"/>
              </w:rPr>
              <w:t>.</w:t>
            </w:r>
            <w:r w:rsidRPr="00972797">
              <w:rPr>
                <w:rStyle w:val="FontStyle124"/>
              </w:rPr>
              <w:t>ru</w:t>
            </w:r>
          </w:p>
        </w:tc>
      </w:tr>
      <w:tr w:rsidR="00A408FB" w:rsidRPr="007232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 w:rsidP="00A408FB">
            <w:pPr>
              <w:pStyle w:val="Style27"/>
              <w:widowControl/>
              <w:tabs>
                <w:tab w:val="left" w:pos="600"/>
              </w:tabs>
              <w:spacing w:before="72" w:line="322" w:lineRule="exact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Style w:val="FontStyle124"/>
              </w:rPr>
              <w:t xml:space="preserve">Администрация </w:t>
            </w:r>
            <w:proofErr w:type="spellStart"/>
            <w:r>
              <w:rPr>
                <w:rStyle w:val="FontStyle124"/>
              </w:rPr>
              <w:t>Змеиногорского</w:t>
            </w:r>
            <w:proofErr w:type="spellEnd"/>
            <w:r>
              <w:rPr>
                <w:rStyle w:val="FontStyle124"/>
              </w:rPr>
              <w:t xml:space="preserve"> района  Алтайского края</w:t>
            </w:r>
          </w:p>
        </w:tc>
      </w:tr>
      <w:tr w:rsidR="00A40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408FB" w:rsidRPr="007232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8FB" w:rsidRDefault="00A408FB" w:rsidP="00A408FB">
            <w:pPr>
              <w:pStyle w:val="Style31"/>
              <w:widowControl/>
              <w:ind w:left="10" w:right="1205" w:hanging="10"/>
              <w:rPr>
                <w:rStyle w:val="FontStyle123"/>
              </w:rPr>
            </w:pPr>
            <w:r w:rsidRPr="00A408FB">
              <w:rPr>
                <w:rStyle w:val="FontStyle123"/>
              </w:rPr>
              <w:t>Лицензия  22Л01 № 0001895   от «15» февраля 2016 года (бессрочно), выданная Управлением образования и молодежной политики Алтайского края, регистрационный номер 065</w:t>
            </w:r>
            <w:r>
              <w:rPr>
                <w:rStyle w:val="FontStyle123"/>
              </w:rPr>
              <w:t>.</w:t>
            </w:r>
          </w:p>
          <w:p w:rsidR="007015F3" w:rsidRPr="00A408FB" w:rsidRDefault="00A408FB" w:rsidP="00A408FB">
            <w:pPr>
              <w:pStyle w:val="Style31"/>
              <w:widowControl/>
              <w:ind w:left="10" w:right="1205" w:hanging="10"/>
              <w:rPr>
                <w:rFonts w:cs="Times New Roman"/>
                <w:sz w:val="22"/>
                <w:szCs w:val="22"/>
              </w:rPr>
            </w:pPr>
            <w:r>
              <w:t xml:space="preserve"> </w:t>
            </w:r>
            <w:r>
              <w:rPr>
                <w:rStyle w:val="FontStyle123"/>
              </w:rPr>
              <w:t xml:space="preserve">Приложение к лицензии на </w:t>
            </w:r>
            <w:proofErr w:type="spellStart"/>
            <w:r>
              <w:rPr>
                <w:rStyle w:val="FontStyle123"/>
              </w:rPr>
              <w:t>на</w:t>
            </w:r>
            <w:proofErr w:type="spellEnd"/>
            <w:r>
              <w:rPr>
                <w:rStyle w:val="FontStyle123"/>
              </w:rPr>
              <w:t xml:space="preserve"> осуществление образовательной деятельности от 15 февраля  2016 г., 22Л01 № 0005192 </w:t>
            </w:r>
          </w:p>
        </w:tc>
      </w:tr>
      <w:tr w:rsidR="00A408FB" w:rsidRPr="007232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 w:rsidP="00A408FB">
            <w:pPr>
              <w:pStyle w:val="Style31"/>
              <w:widowControl/>
              <w:snapToGrid w:val="0"/>
              <w:ind w:firstLine="24"/>
              <w:rPr>
                <w:rFonts w:cs="Times New Roman"/>
                <w:sz w:val="22"/>
                <w:szCs w:val="22"/>
              </w:rPr>
            </w:pPr>
            <w:r>
              <w:rPr>
                <w:rStyle w:val="FontStyle123"/>
              </w:rPr>
              <w:t xml:space="preserve">1. Свидетельство серия 22А01  №0001969  Приказ «Об аккредитации» </w:t>
            </w:r>
            <w:r>
              <w:rPr>
                <w:rStyle w:val="FontStyle123"/>
                <w:color w:val="000000"/>
              </w:rPr>
              <w:t>(06.04.2016 г. № 1009)</w:t>
            </w:r>
            <w:r>
              <w:rPr>
                <w:rStyle w:val="FontStyle123"/>
              </w:rPr>
              <w:t>, Срок действия свидетельства о государственной аккредитации до 02.06.2026</w:t>
            </w:r>
          </w:p>
        </w:tc>
      </w:tr>
    </w:tbl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Саввушинская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 является реализация общеобразовательных программ:</w:t>
      </w:r>
    </w:p>
    <w:p w:rsidR="007015F3" w:rsidRPr="00A408FB" w:rsidRDefault="00A408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7015F3" w:rsidRPr="00A408FB" w:rsidRDefault="00A408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7015F3" w:rsidRDefault="00A408F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A408FB" w:rsidRPr="00A408FB" w:rsidRDefault="00A408F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дошкольного образования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начального общего образования обучающихся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интеллектуальными нарушениями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(вариант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 w:rsidR="004538BA">
        <w:rPr>
          <w:rFonts w:hAnsi="Times New Roman" w:cs="Times New Roman"/>
          <w:color w:val="000000"/>
          <w:sz w:val="24"/>
          <w:szCs w:val="24"/>
          <w:lang w:val="ru-RU"/>
        </w:rPr>
        <w:t>, вариант 7.2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Школа расположена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4538BA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центре села </w:t>
      </w:r>
      <w:proofErr w:type="spellStart"/>
      <w:proofErr w:type="gramStart"/>
      <w:r w:rsidR="004538BA">
        <w:rPr>
          <w:rFonts w:hAnsi="Times New Roman" w:cs="Times New Roman"/>
          <w:color w:val="000000"/>
          <w:sz w:val="24"/>
          <w:szCs w:val="24"/>
          <w:lang w:val="ru-RU"/>
        </w:rPr>
        <w:t>Саввушка</w:t>
      </w:r>
      <w:proofErr w:type="spellEnd"/>
      <w:r w:rsidR="004538B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Большинство семей обучающихся проживает в </w:t>
      </w:r>
      <w:r w:rsidR="004538BA">
        <w:rPr>
          <w:rFonts w:hAnsi="Times New Roman" w:cs="Times New Roman"/>
          <w:color w:val="000000"/>
          <w:sz w:val="24"/>
          <w:szCs w:val="24"/>
          <w:lang w:val="ru-RU"/>
        </w:rPr>
        <w:t>частных домах.</w:t>
      </w:r>
    </w:p>
    <w:p w:rsidR="007015F3" w:rsidRPr="00A408FB" w:rsidRDefault="00A408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ОСОБЕННОСТИ УПРАВЛЕНИЯ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Управление осуществляется на принципах единоначалия и самоуправления.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1"/>
        <w:gridCol w:w="6996"/>
      </w:tblGrid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7015F3" w:rsidRPr="007232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015F3" w:rsidRDefault="00A408F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015F3" w:rsidRDefault="00A408F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015F3" w:rsidRDefault="00A408FB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7015F3" w:rsidRPr="007232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387" w:rsidRPr="00BA7387" w:rsidRDefault="00BA7387" w:rsidP="00BA7387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87">
              <w:rPr>
                <w:sz w:val="24"/>
                <w:szCs w:val="24"/>
                <w:lang w:val="ru-RU"/>
              </w:rPr>
              <w:t xml:space="preserve">К основным полномочиям Педагогического совета относятся: </w:t>
            </w:r>
          </w:p>
          <w:p w:rsidR="00BA7387" w:rsidRPr="00BA7387" w:rsidRDefault="00BA7387" w:rsidP="00BA7387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87">
              <w:rPr>
                <w:sz w:val="24"/>
                <w:szCs w:val="24"/>
                <w:lang w:val="ru-RU"/>
              </w:rPr>
              <w:t xml:space="preserve">− обсуждение и выбор различных вариантов содержания образования, форм, методов </w:t>
            </w:r>
            <w:proofErr w:type="spellStart"/>
            <w:r w:rsidRPr="00BA7387">
              <w:rPr>
                <w:sz w:val="24"/>
                <w:szCs w:val="24"/>
                <w:lang w:val="ru-RU"/>
              </w:rPr>
              <w:t>учебновоспитательного</w:t>
            </w:r>
            <w:proofErr w:type="spellEnd"/>
            <w:r w:rsidRPr="00BA7387">
              <w:rPr>
                <w:sz w:val="24"/>
                <w:szCs w:val="24"/>
                <w:lang w:val="ru-RU"/>
              </w:rPr>
              <w:t xml:space="preserve"> процесса и способы их реализации; </w:t>
            </w:r>
          </w:p>
          <w:p w:rsidR="00BA7387" w:rsidRPr="00BA7387" w:rsidRDefault="00BA7387" w:rsidP="00BA7387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87">
              <w:rPr>
                <w:sz w:val="24"/>
                <w:szCs w:val="24"/>
                <w:lang w:val="ru-RU"/>
              </w:rPr>
              <w:t>− принятие плана работы Школы на год;</w:t>
            </w:r>
          </w:p>
          <w:p w:rsidR="00BA7387" w:rsidRPr="00BA7387" w:rsidRDefault="00BA7387" w:rsidP="00BA7387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87">
              <w:rPr>
                <w:sz w:val="24"/>
                <w:szCs w:val="24"/>
                <w:lang w:val="ru-RU"/>
              </w:rPr>
              <w:t xml:space="preserve"> − принятие образовательной программы;</w:t>
            </w:r>
          </w:p>
          <w:p w:rsidR="00BA7387" w:rsidRPr="00BA7387" w:rsidRDefault="00BA7387" w:rsidP="00BA7387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87">
              <w:rPr>
                <w:sz w:val="24"/>
                <w:szCs w:val="24"/>
                <w:lang w:val="ru-RU"/>
              </w:rPr>
              <w:t xml:space="preserve"> − принятие решения о проведении промежуточной аттестации обучающихся; </w:t>
            </w:r>
          </w:p>
          <w:p w:rsidR="00BA7387" w:rsidRPr="00BA7387" w:rsidRDefault="00BA7387" w:rsidP="00BA7387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87">
              <w:rPr>
                <w:sz w:val="24"/>
                <w:szCs w:val="24"/>
                <w:lang w:val="ru-RU"/>
              </w:rPr>
              <w:t xml:space="preserve">− принятие решения о допуске к государственной (итоговой) аттестации обучающихся; </w:t>
            </w:r>
          </w:p>
          <w:p w:rsidR="00BA7387" w:rsidRPr="00BA7387" w:rsidRDefault="00BA7387" w:rsidP="00BA7387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87">
              <w:rPr>
                <w:sz w:val="24"/>
                <w:szCs w:val="24"/>
                <w:lang w:val="ru-RU"/>
              </w:rPr>
              <w:t>− принятие решения о переводе обучающихся в следующий класс, условном переводе в следующий класс;</w:t>
            </w:r>
          </w:p>
          <w:p w:rsidR="00BA7387" w:rsidRPr="00BA7387" w:rsidRDefault="00BA7387" w:rsidP="00BA7387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87">
              <w:rPr>
                <w:sz w:val="24"/>
                <w:szCs w:val="24"/>
                <w:lang w:val="ru-RU"/>
              </w:rPr>
              <w:t xml:space="preserve"> − принятие решения о награждении обучающихся за успехи в учении; </w:t>
            </w:r>
          </w:p>
          <w:p w:rsidR="00BA7387" w:rsidRPr="00BA7387" w:rsidRDefault="00BA7387" w:rsidP="00BA7387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87">
              <w:rPr>
                <w:sz w:val="24"/>
                <w:szCs w:val="24"/>
                <w:lang w:val="ru-RU"/>
              </w:rPr>
              <w:t>− принятие решения о выдаче документов государственного образца об уровне образования;</w:t>
            </w:r>
          </w:p>
          <w:p w:rsidR="00BA7387" w:rsidRPr="00BA7387" w:rsidRDefault="00BA7387" w:rsidP="00BA7387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87">
              <w:rPr>
                <w:sz w:val="24"/>
                <w:szCs w:val="24"/>
                <w:lang w:val="ru-RU"/>
              </w:rPr>
              <w:t xml:space="preserve"> − принятие решения об исключении обучающихся из Школы; </w:t>
            </w:r>
          </w:p>
          <w:p w:rsidR="00BA7387" w:rsidRPr="00BA7387" w:rsidRDefault="00BA7387" w:rsidP="00BA7387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87">
              <w:rPr>
                <w:sz w:val="24"/>
                <w:szCs w:val="24"/>
                <w:lang w:val="ru-RU"/>
              </w:rPr>
              <w:t xml:space="preserve">− принятие годового календарного учебного графика; </w:t>
            </w:r>
          </w:p>
          <w:p w:rsidR="00BA7387" w:rsidRPr="00BA7387" w:rsidRDefault="00BA7387" w:rsidP="00BA7387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87">
              <w:rPr>
                <w:sz w:val="24"/>
                <w:szCs w:val="24"/>
                <w:lang w:val="ru-RU"/>
              </w:rPr>
              <w:t>− принятие режима работы: делегирование представителей педагогического коллектива в Управляющий совет;</w:t>
            </w:r>
          </w:p>
          <w:p w:rsidR="00BA7387" w:rsidRPr="00BA7387" w:rsidRDefault="00BA7387" w:rsidP="00BA7387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87">
              <w:rPr>
                <w:sz w:val="24"/>
                <w:szCs w:val="24"/>
                <w:lang w:val="ru-RU"/>
              </w:rPr>
              <w:t xml:space="preserve"> − обсуждение программы развития Школы;</w:t>
            </w:r>
          </w:p>
          <w:p w:rsidR="007015F3" w:rsidRPr="00BA7387" w:rsidRDefault="00BA7387" w:rsidP="00BA7387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7387">
              <w:rPr>
                <w:sz w:val="24"/>
                <w:szCs w:val="24"/>
                <w:lang w:val="ru-RU"/>
              </w:rPr>
              <w:t xml:space="preserve"> − принятие локальных актов в рамках своих полномочий.</w:t>
            </w:r>
          </w:p>
        </w:tc>
      </w:tr>
      <w:tr w:rsidR="007015F3" w:rsidRPr="007232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7015F3" w:rsidRPr="00A408FB" w:rsidRDefault="00A408F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7015F3" w:rsidRPr="00A408FB" w:rsidRDefault="00A408F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7015F3" w:rsidRPr="00A408FB" w:rsidRDefault="00A408F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7015F3" w:rsidRPr="00A408FB" w:rsidRDefault="00A408FB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осуществления учебно-методической работы в Школе создано три предметных методических объединения:</w:t>
      </w:r>
    </w:p>
    <w:p w:rsidR="007015F3" w:rsidRPr="00A408FB" w:rsidRDefault="00A408F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7015F3" w:rsidRPr="00A408FB" w:rsidRDefault="00A408F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 и математических дисциплин;</w:t>
      </w:r>
    </w:p>
    <w:p w:rsidR="007015F3" w:rsidRDefault="00A408F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A7387" w:rsidRPr="00BA7387" w:rsidRDefault="00BA7387" w:rsidP="00BA7387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387">
        <w:rPr>
          <w:sz w:val="24"/>
          <w:szCs w:val="24"/>
          <w:lang w:val="ru-RU"/>
        </w:rPr>
        <w:t>В целях учета мнения обучающихся и родителей (законных представителей) несовершеннолетних обучающихся в Школе действуют Совет старшеклассников и общешкольный родительский комитет. По итогам 2022 года система управления Школой оценивается как стабильная, позволяющая учесть мнение работников и всех участников образовательных отношений.</w:t>
      </w:r>
    </w:p>
    <w:p w:rsidR="007015F3" w:rsidRPr="00BA7387" w:rsidRDefault="007015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15F3" w:rsidRPr="002D1506" w:rsidRDefault="00A408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2D1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7015F3" w:rsidRPr="00A408FB" w:rsidRDefault="00A408F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7015F3" w:rsidRPr="00A408FB" w:rsidRDefault="00A408F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="00EB241B" w:rsidRPr="00EB241B">
        <w:rPr>
          <w:sz w:val="24"/>
          <w:szCs w:val="24"/>
          <w:lang w:val="ru-RU"/>
        </w:rPr>
        <w:t>Минпросвещения</w:t>
      </w:r>
      <w:proofErr w:type="spellEnd"/>
      <w:r w:rsidR="00EB241B" w:rsidRPr="00EB241B">
        <w:rPr>
          <w:sz w:val="24"/>
          <w:szCs w:val="24"/>
          <w:lang w:val="ru-RU"/>
        </w:rPr>
        <w:t xml:space="preserve"> от 31.05.2021 № 286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015F3" w:rsidRPr="00A408FB" w:rsidRDefault="00A408F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EB24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B241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proofErr w:type="gramEnd"/>
      <w:r w:rsidR="00EB24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B241B" w:rsidRPr="00EB241B">
        <w:rPr>
          <w:sz w:val="24"/>
          <w:szCs w:val="24"/>
          <w:lang w:val="ru-RU"/>
        </w:rPr>
        <w:t>от 31.05.2021 № 286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«Об утверждении федерального государственного образовательного стандарта основного общего образования»;</w:t>
      </w:r>
    </w:p>
    <w:p w:rsidR="007015F3" w:rsidRPr="00A408FB" w:rsidRDefault="00A408F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7015F3" w:rsidRPr="00A408FB" w:rsidRDefault="00A408F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7015F3" w:rsidRPr="00A408FB" w:rsidRDefault="00A408F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7015F3" w:rsidRPr="00A408FB" w:rsidRDefault="00A408F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объектов социальной инфраструктуры для детей и молодежи в условиях распространения новой </w:t>
      </w:r>
      <w:proofErr w:type="spellStart"/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:rsidR="007015F3" w:rsidRPr="00A408FB" w:rsidRDefault="00A408F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7015F3" w:rsidRDefault="00A408F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B241B" w:rsidRDefault="00EB241B" w:rsidP="00EB241B">
      <w:pPr>
        <w:ind w:right="180"/>
        <w:rPr>
          <w:rFonts w:hAnsi="Times New Roman" w:cs="Times New Roman"/>
          <w:color w:val="000000"/>
          <w:sz w:val="24"/>
          <w:szCs w:val="24"/>
        </w:rPr>
      </w:pPr>
    </w:p>
    <w:p w:rsidR="00EB241B" w:rsidRPr="00EB241B" w:rsidRDefault="00EB241B" w:rsidP="00EB241B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41B">
        <w:rPr>
          <w:sz w:val="24"/>
          <w:szCs w:val="24"/>
          <w:lang w:val="ru-RU"/>
        </w:rPr>
        <w:t xml:space="preserve"> В</w:t>
      </w:r>
      <w:r w:rsidR="005367EB">
        <w:rPr>
          <w:sz w:val="24"/>
          <w:szCs w:val="24"/>
          <w:lang w:val="ru-RU"/>
        </w:rPr>
        <w:t xml:space="preserve"> 2022 учебном году МБОУ «</w:t>
      </w:r>
      <w:proofErr w:type="spellStart"/>
      <w:r w:rsidR="005367EB">
        <w:rPr>
          <w:sz w:val="24"/>
          <w:szCs w:val="24"/>
          <w:lang w:val="ru-RU"/>
        </w:rPr>
        <w:t>Саввушинская</w:t>
      </w:r>
      <w:proofErr w:type="spellEnd"/>
      <w:r w:rsidR="005367EB">
        <w:rPr>
          <w:sz w:val="24"/>
          <w:szCs w:val="24"/>
          <w:lang w:val="ru-RU"/>
        </w:rPr>
        <w:t xml:space="preserve"> СОШ»</w:t>
      </w:r>
      <w:r w:rsidRPr="00EB241B">
        <w:rPr>
          <w:sz w:val="24"/>
          <w:szCs w:val="24"/>
          <w:lang w:val="ru-RU"/>
        </w:rPr>
        <w:t>»</w:t>
      </w:r>
      <w:r w:rsidR="005367EB">
        <w:rPr>
          <w:sz w:val="24"/>
          <w:szCs w:val="24"/>
          <w:lang w:val="ru-RU"/>
        </w:rPr>
        <w:t xml:space="preserve"> продолжила </w:t>
      </w:r>
      <w:proofErr w:type="gramStart"/>
      <w:r w:rsidR="005367EB">
        <w:rPr>
          <w:sz w:val="24"/>
          <w:szCs w:val="24"/>
          <w:lang w:val="ru-RU"/>
        </w:rPr>
        <w:t xml:space="preserve">работу </w:t>
      </w:r>
      <w:r w:rsidRPr="00EB241B">
        <w:rPr>
          <w:sz w:val="24"/>
          <w:szCs w:val="24"/>
          <w:lang w:val="ru-RU"/>
        </w:rPr>
        <w:t xml:space="preserve"> </w:t>
      </w:r>
      <w:r w:rsidR="005367EB">
        <w:rPr>
          <w:sz w:val="24"/>
          <w:szCs w:val="24"/>
          <w:lang w:val="ru-RU"/>
        </w:rPr>
        <w:t>по</w:t>
      </w:r>
      <w:proofErr w:type="gramEnd"/>
      <w:r w:rsidRPr="00EB241B">
        <w:rPr>
          <w:sz w:val="24"/>
          <w:szCs w:val="24"/>
          <w:lang w:val="ru-RU"/>
        </w:rPr>
        <w:t xml:space="preserve"> ФГОС начального общего образования, утвержденного приказом </w:t>
      </w:r>
      <w:proofErr w:type="spellStart"/>
      <w:r w:rsidRPr="00EB241B">
        <w:rPr>
          <w:sz w:val="24"/>
          <w:szCs w:val="24"/>
          <w:lang w:val="ru-RU"/>
        </w:rPr>
        <w:t>Минпросвещения</w:t>
      </w:r>
      <w:proofErr w:type="spellEnd"/>
      <w:r w:rsidRPr="00EB241B">
        <w:rPr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EB241B">
        <w:rPr>
          <w:sz w:val="24"/>
          <w:szCs w:val="24"/>
          <w:lang w:val="ru-RU"/>
        </w:rPr>
        <w:t>Минпросвещения</w:t>
      </w:r>
      <w:proofErr w:type="spellEnd"/>
      <w:r w:rsidRPr="00EB241B">
        <w:rPr>
          <w:sz w:val="24"/>
          <w:szCs w:val="24"/>
          <w:lang w:val="ru-RU"/>
        </w:rPr>
        <w:t xml:space="preserve"> от 31.05.2021 № 287. </w:t>
      </w:r>
      <w:proofErr w:type="spellStart"/>
      <w:r w:rsidRPr="00EB241B">
        <w:rPr>
          <w:sz w:val="24"/>
          <w:szCs w:val="24"/>
          <w:lang w:val="ru-RU"/>
        </w:rPr>
        <w:t>Разработаны</w:t>
      </w:r>
      <w:r w:rsidR="005367EB">
        <w:rPr>
          <w:sz w:val="24"/>
          <w:szCs w:val="24"/>
          <w:lang w:val="ru-RU"/>
        </w:rPr>
        <w:t>е</w:t>
      </w:r>
      <w:proofErr w:type="spellEnd"/>
      <w:r w:rsidRPr="00EB241B">
        <w:rPr>
          <w:sz w:val="24"/>
          <w:szCs w:val="24"/>
          <w:lang w:val="ru-RU"/>
        </w:rPr>
        <w:t xml:space="preserve"> и </w:t>
      </w:r>
      <w:proofErr w:type="spellStart"/>
      <w:r w:rsidRPr="00EB241B">
        <w:rPr>
          <w:sz w:val="24"/>
          <w:szCs w:val="24"/>
          <w:lang w:val="ru-RU"/>
        </w:rPr>
        <w:t>утверждены</w:t>
      </w:r>
      <w:r w:rsidR="005367EB">
        <w:rPr>
          <w:sz w:val="24"/>
          <w:szCs w:val="24"/>
          <w:lang w:val="ru-RU"/>
        </w:rPr>
        <w:t>е</w:t>
      </w:r>
      <w:proofErr w:type="spellEnd"/>
      <w:r w:rsidR="005367EB">
        <w:rPr>
          <w:sz w:val="24"/>
          <w:szCs w:val="24"/>
          <w:lang w:val="ru-RU"/>
        </w:rPr>
        <w:t xml:space="preserve"> дорожные </w:t>
      </w:r>
      <w:proofErr w:type="gramStart"/>
      <w:r w:rsidR="005367EB">
        <w:rPr>
          <w:sz w:val="24"/>
          <w:szCs w:val="24"/>
          <w:lang w:val="ru-RU"/>
        </w:rPr>
        <w:t>карты  по</w:t>
      </w:r>
      <w:proofErr w:type="gramEnd"/>
      <w:r w:rsidR="005367EB">
        <w:rPr>
          <w:sz w:val="24"/>
          <w:szCs w:val="24"/>
          <w:lang w:val="ru-RU"/>
        </w:rPr>
        <w:t xml:space="preserve"> внедрению новых требований</w:t>
      </w:r>
      <w:r w:rsidRPr="00EB241B">
        <w:rPr>
          <w:sz w:val="24"/>
          <w:szCs w:val="24"/>
          <w:lang w:val="ru-RU"/>
        </w:rPr>
        <w:t xml:space="preserve"> к образовательной деятельности начального общего и основного об</w:t>
      </w:r>
      <w:r w:rsidR="005367EB">
        <w:rPr>
          <w:sz w:val="24"/>
          <w:szCs w:val="24"/>
          <w:lang w:val="ru-RU"/>
        </w:rPr>
        <w:t xml:space="preserve">щего образования </w:t>
      </w:r>
      <w:proofErr w:type="spellStart"/>
      <w:r w:rsidR="005367EB">
        <w:rPr>
          <w:sz w:val="24"/>
          <w:szCs w:val="24"/>
          <w:lang w:val="ru-RU"/>
        </w:rPr>
        <w:t>ркализуются</w:t>
      </w:r>
      <w:proofErr w:type="spellEnd"/>
      <w:r w:rsidR="005367EB">
        <w:rPr>
          <w:sz w:val="24"/>
          <w:szCs w:val="24"/>
          <w:lang w:val="ru-RU"/>
        </w:rPr>
        <w:t xml:space="preserve"> в полном объеме.</w:t>
      </w:r>
      <w:r w:rsidRPr="00EB241B">
        <w:rPr>
          <w:sz w:val="24"/>
          <w:szCs w:val="24"/>
          <w:lang w:val="ru-RU"/>
        </w:rPr>
        <w:t xml:space="preserve"> Для выполнения новых требований и качественной ре</w:t>
      </w:r>
      <w:r w:rsidR="005367EB">
        <w:rPr>
          <w:sz w:val="24"/>
          <w:szCs w:val="24"/>
          <w:lang w:val="ru-RU"/>
        </w:rPr>
        <w:t>ализации программ в МБОУ «</w:t>
      </w:r>
      <w:proofErr w:type="spellStart"/>
      <w:r w:rsidR="005367EB">
        <w:rPr>
          <w:sz w:val="24"/>
          <w:szCs w:val="24"/>
          <w:lang w:val="ru-RU"/>
        </w:rPr>
        <w:t>Саввушинская</w:t>
      </w:r>
      <w:proofErr w:type="spellEnd"/>
      <w:r w:rsidR="005367EB">
        <w:rPr>
          <w:sz w:val="24"/>
          <w:szCs w:val="24"/>
          <w:lang w:val="ru-RU"/>
        </w:rPr>
        <w:t xml:space="preserve"> СОШ»» на 2022 год проводила системную работу по обеспечению перехода</w:t>
      </w:r>
      <w:r w:rsidRPr="00EB241B">
        <w:rPr>
          <w:sz w:val="24"/>
          <w:szCs w:val="24"/>
          <w:lang w:val="ru-RU"/>
        </w:rPr>
        <w:t xml:space="preserve"> всех участ</w:t>
      </w:r>
      <w:r w:rsidR="005367EB">
        <w:rPr>
          <w:sz w:val="24"/>
          <w:szCs w:val="24"/>
          <w:lang w:val="ru-RU"/>
        </w:rPr>
        <w:t>ников образовательных отношений на новые ФГОС.</w:t>
      </w:r>
      <w:r w:rsidRPr="00EB241B">
        <w:rPr>
          <w:sz w:val="24"/>
          <w:szCs w:val="24"/>
          <w:lang w:val="ru-RU"/>
        </w:rPr>
        <w:t xml:space="preserve"> </w:t>
      </w:r>
      <w:r w:rsidR="005367EB">
        <w:rPr>
          <w:sz w:val="24"/>
          <w:szCs w:val="24"/>
          <w:lang w:val="ru-RU"/>
        </w:rPr>
        <w:t>С 1 сентября 2021 года МБОУ «</w:t>
      </w:r>
      <w:proofErr w:type="spellStart"/>
      <w:r w:rsidR="005367EB">
        <w:rPr>
          <w:sz w:val="24"/>
          <w:szCs w:val="24"/>
          <w:lang w:val="ru-RU"/>
        </w:rPr>
        <w:t>Савввушинская</w:t>
      </w:r>
      <w:proofErr w:type="spellEnd"/>
      <w:r w:rsidR="005367EB">
        <w:rPr>
          <w:sz w:val="24"/>
          <w:szCs w:val="24"/>
          <w:lang w:val="ru-RU"/>
        </w:rPr>
        <w:t xml:space="preserve"> СОШ»</w:t>
      </w:r>
      <w:r w:rsidRPr="00EB241B">
        <w:rPr>
          <w:sz w:val="24"/>
          <w:szCs w:val="24"/>
          <w:lang w:val="ru-RU"/>
        </w:rPr>
        <w:t xml:space="preserve">» приступила к реализации ФГОС начального общего образования, утвержденного приказом </w:t>
      </w:r>
      <w:proofErr w:type="spellStart"/>
      <w:r w:rsidRPr="00EB241B">
        <w:rPr>
          <w:sz w:val="24"/>
          <w:szCs w:val="24"/>
          <w:lang w:val="ru-RU"/>
        </w:rPr>
        <w:t>Минпросвещения</w:t>
      </w:r>
      <w:proofErr w:type="spellEnd"/>
      <w:r w:rsidRPr="00EB241B">
        <w:rPr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EB241B">
        <w:rPr>
          <w:sz w:val="24"/>
          <w:szCs w:val="24"/>
          <w:lang w:val="ru-RU"/>
        </w:rPr>
        <w:t>Минпросвещения</w:t>
      </w:r>
      <w:proofErr w:type="spellEnd"/>
      <w:r w:rsidRPr="00EB241B">
        <w:rPr>
          <w:sz w:val="24"/>
          <w:szCs w:val="24"/>
          <w:lang w:val="ru-RU"/>
        </w:rPr>
        <w:t xml:space="preserve"> от 31.05.2021 № 287, в 1-х и 5-х классах.</w:t>
      </w:r>
      <w:r w:rsidR="005367EB" w:rsidRPr="005367EB">
        <w:rPr>
          <w:sz w:val="24"/>
          <w:szCs w:val="24"/>
          <w:lang w:val="ru-RU"/>
        </w:rPr>
        <w:t xml:space="preserve"> </w:t>
      </w:r>
      <w:r w:rsidR="005367EB">
        <w:rPr>
          <w:sz w:val="24"/>
          <w:szCs w:val="24"/>
          <w:lang w:val="ru-RU"/>
        </w:rPr>
        <w:t>в 2022 году продолжила</w:t>
      </w:r>
      <w:r w:rsidRPr="00EB241B">
        <w:rPr>
          <w:sz w:val="24"/>
          <w:szCs w:val="24"/>
          <w:lang w:val="ru-RU"/>
        </w:rPr>
        <w:t xml:space="preserve"> </w:t>
      </w:r>
      <w:r w:rsidR="005367EB">
        <w:rPr>
          <w:sz w:val="24"/>
          <w:szCs w:val="24"/>
          <w:lang w:val="ru-RU"/>
        </w:rPr>
        <w:t xml:space="preserve"> системную работу по новым </w:t>
      </w:r>
      <w:proofErr w:type="spellStart"/>
      <w:r w:rsidR="005367EB">
        <w:rPr>
          <w:sz w:val="24"/>
          <w:szCs w:val="24"/>
          <w:lang w:val="ru-RU"/>
        </w:rPr>
        <w:t>ФГОС.</w:t>
      </w:r>
      <w:r w:rsidRPr="00EB241B">
        <w:rPr>
          <w:sz w:val="24"/>
          <w:szCs w:val="24"/>
          <w:lang w:val="ru-RU"/>
        </w:rPr>
        <w:t>Школа</w:t>
      </w:r>
      <w:proofErr w:type="spellEnd"/>
      <w:r w:rsidRPr="00EB241B">
        <w:rPr>
          <w:sz w:val="24"/>
          <w:szCs w:val="24"/>
          <w:lang w:val="ru-RU"/>
        </w:rPr>
        <w:t xml:space="preserve"> разработала и принял</w:t>
      </w:r>
      <w:r w:rsidR="005367EB">
        <w:rPr>
          <w:sz w:val="24"/>
          <w:szCs w:val="24"/>
          <w:lang w:val="ru-RU"/>
        </w:rPr>
        <w:t>а на педагогическом совете 29.08.2021</w:t>
      </w:r>
      <w:r w:rsidRPr="00EB241B">
        <w:rPr>
          <w:sz w:val="24"/>
          <w:szCs w:val="24"/>
          <w:lang w:val="ru-RU"/>
        </w:rPr>
        <w:t xml:space="preserve">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Обучающиеся 11-х классов в 2020/21 учебном году завершили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по основной общеобразовательной программе среднего общего образования по </w:t>
      </w:r>
      <w:r w:rsidR="004538BA">
        <w:rPr>
          <w:rFonts w:hAnsi="Times New Roman" w:cs="Times New Roman"/>
          <w:color w:val="000000"/>
          <w:sz w:val="24"/>
          <w:szCs w:val="24"/>
          <w:lang w:val="ru-RU"/>
        </w:rPr>
        <w:t>ФК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ГОС ОО.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7015F3" w:rsidRDefault="00A408F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2"/>
        <w:gridCol w:w="1493"/>
        <w:gridCol w:w="2819"/>
        <w:gridCol w:w="1989"/>
        <w:gridCol w:w="1964"/>
      </w:tblGrid>
      <w:tr w:rsidR="007015F3" w:rsidRPr="007232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015F3" w:rsidRDefault="00A408F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7015F3" w:rsidRDefault="00A408FB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 30 мин.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Общая численность обучающихся, осваивающих образовательные программы в 2021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="00453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14"/>
        <w:gridCol w:w="2763"/>
      </w:tblGrid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4538BA" w:rsidRDefault="00601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4538BA" w:rsidRDefault="004538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4538BA" w:rsidRDefault="00601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538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8BA" w:rsidRPr="00A408FB" w:rsidRDefault="004538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программа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8BA" w:rsidRPr="004538BA" w:rsidRDefault="00601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</w:tbl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Всего в</w:t>
      </w:r>
      <w:r w:rsidR="00601C6D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</w:t>
      </w:r>
      <w:r w:rsidR="004538BA">
        <w:rPr>
          <w:rFonts w:hAnsi="Times New Roman" w:cs="Times New Roman"/>
          <w:color w:val="000000"/>
          <w:sz w:val="24"/>
          <w:szCs w:val="24"/>
          <w:lang w:val="ru-RU"/>
        </w:rPr>
        <w:t xml:space="preserve"> 112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  <w:r w:rsidR="004538B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601C6D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="004538BA">
        <w:rPr>
          <w:rFonts w:hAnsi="Times New Roman" w:cs="Times New Roman"/>
          <w:color w:val="000000"/>
          <w:sz w:val="24"/>
          <w:szCs w:val="24"/>
          <w:lang w:val="ru-RU"/>
        </w:rPr>
        <w:t xml:space="preserve"> в структурном подразделении детский сад «Пчелка»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7015F3" w:rsidRPr="00A408FB" w:rsidRDefault="00A408F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образования;</w:t>
      </w:r>
    </w:p>
    <w:p w:rsidR="007015F3" w:rsidRPr="00A408FB" w:rsidRDefault="00A408F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образования;</w:t>
      </w:r>
    </w:p>
    <w:p w:rsidR="007015F3" w:rsidRPr="00A408FB" w:rsidRDefault="00A408F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среднего общего образования;</w:t>
      </w:r>
    </w:p>
    <w:p w:rsidR="007015F3" w:rsidRPr="00A408FB" w:rsidRDefault="00A408F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обучающихся с </w:t>
      </w:r>
      <w:r w:rsidR="004538BA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интеллектуальными нарушениями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(вариант</w:t>
      </w:r>
      <w:r w:rsidR="004538BA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 w:rsidR="004538BA">
        <w:rPr>
          <w:rFonts w:hAnsi="Times New Roman" w:cs="Times New Roman"/>
          <w:color w:val="000000"/>
          <w:sz w:val="24"/>
          <w:szCs w:val="24"/>
          <w:lang w:val="ru-RU"/>
        </w:rPr>
        <w:t>, 7,2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015F3" w:rsidRDefault="00A408F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01C6D" w:rsidRPr="00601C6D" w:rsidRDefault="00601C6D" w:rsidP="00601C6D">
      <w:pPr>
        <w:jc w:val="both"/>
        <w:rPr>
          <w:b/>
          <w:sz w:val="24"/>
          <w:szCs w:val="24"/>
          <w:lang w:val="ru-RU"/>
        </w:rPr>
      </w:pPr>
      <w:r w:rsidRPr="00601C6D">
        <w:rPr>
          <w:b/>
          <w:sz w:val="24"/>
          <w:szCs w:val="24"/>
          <w:lang w:val="ru-RU"/>
        </w:rPr>
        <w:t xml:space="preserve">                                                    Применение ЭОР и ЦОР</w:t>
      </w:r>
    </w:p>
    <w:p w:rsidR="00601C6D" w:rsidRPr="00601C6D" w:rsidRDefault="00601C6D" w:rsidP="00601C6D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01C6D">
        <w:rPr>
          <w:sz w:val="24"/>
          <w:szCs w:val="24"/>
          <w:lang w:val="ru-RU"/>
        </w:rPr>
        <w:t xml:space="preserve"> В 2022 году была проведена работа по внедрению цифровых образовательных пла</w:t>
      </w:r>
      <w:r>
        <w:rPr>
          <w:sz w:val="24"/>
          <w:szCs w:val="24"/>
          <w:lang w:val="ru-RU"/>
        </w:rPr>
        <w:t>тформ ФГИС «Моя школа»</w:t>
      </w:r>
      <w:r w:rsidRPr="00601C6D">
        <w:rPr>
          <w:sz w:val="24"/>
          <w:szCs w:val="24"/>
          <w:lang w:val="ru-RU"/>
        </w:rPr>
        <w:t>. Организованы информационные совещания, консультации для педагогов. На мероприятиях педагоги изучили функциональные возможности платформ и порядок подключения к цифровым ресурсам. МБОУ «</w:t>
      </w:r>
      <w:proofErr w:type="spellStart"/>
      <w:r>
        <w:rPr>
          <w:sz w:val="24"/>
          <w:szCs w:val="24"/>
          <w:lang w:val="ru-RU"/>
        </w:rPr>
        <w:t>Саввушинская</w:t>
      </w:r>
      <w:proofErr w:type="spellEnd"/>
      <w:r>
        <w:rPr>
          <w:sz w:val="24"/>
          <w:szCs w:val="24"/>
          <w:lang w:val="ru-RU"/>
        </w:rPr>
        <w:t xml:space="preserve"> СОШ»</w:t>
      </w:r>
      <w:r w:rsidRPr="00601C6D">
        <w:rPr>
          <w:sz w:val="24"/>
          <w:szCs w:val="24"/>
          <w:lang w:val="ru-RU"/>
        </w:rPr>
        <w:t xml:space="preserve"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601C6D">
        <w:rPr>
          <w:sz w:val="24"/>
          <w:szCs w:val="24"/>
          <w:lang w:val="ru-RU"/>
        </w:rPr>
        <w:t>Минпросвещения</w:t>
      </w:r>
      <w:proofErr w:type="spellEnd"/>
      <w:r w:rsidRPr="00601C6D">
        <w:rPr>
          <w:sz w:val="24"/>
          <w:szCs w:val="24"/>
          <w:lang w:val="ru-RU"/>
        </w:rPr>
        <w:t xml:space="preserve"> от </w:t>
      </w:r>
      <w:r w:rsidRPr="00601C6D">
        <w:rPr>
          <w:sz w:val="24"/>
          <w:szCs w:val="24"/>
          <w:lang w:val="ru-RU"/>
        </w:rPr>
        <w:lastRenderedPageBreak/>
        <w:t xml:space="preserve">02.08.2022 № 653). 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601C6D">
        <w:rPr>
          <w:sz w:val="24"/>
          <w:szCs w:val="24"/>
          <w:lang w:val="ru-RU"/>
        </w:rPr>
        <w:t>Минпросвещения</w:t>
      </w:r>
      <w:proofErr w:type="spellEnd"/>
      <w:r w:rsidRPr="00601C6D">
        <w:rPr>
          <w:sz w:val="24"/>
          <w:szCs w:val="24"/>
          <w:lang w:val="ru-RU"/>
        </w:rPr>
        <w:t xml:space="preserve"> от 02.08.2022 № 653). В ходе посещения уроков осуществлялся контроль использования ЭОР. Все рабочие программы учебных предметов содержат ЭОР, включенные в федеральный перечень. 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601C6D">
        <w:rPr>
          <w:sz w:val="24"/>
          <w:szCs w:val="24"/>
          <w:lang w:val="ru-RU"/>
        </w:rPr>
        <w:t>Минпросвещения</w:t>
      </w:r>
      <w:proofErr w:type="spellEnd"/>
      <w:r w:rsidRPr="00601C6D">
        <w:rPr>
          <w:sz w:val="24"/>
          <w:szCs w:val="24"/>
          <w:lang w:val="ru-RU"/>
        </w:rPr>
        <w:t xml:space="preserve"> от 02.08.2022 № 653).</w:t>
      </w:r>
    </w:p>
    <w:p w:rsidR="007015F3" w:rsidRPr="00A408FB" w:rsidRDefault="00A408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01C6D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1C6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1C6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1C6D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ФГОС СОО. В</w:t>
      </w:r>
      <w:r w:rsidR="00601C6D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для обучающихся 10-х классов были сформированы</w:t>
      </w:r>
      <w:r w:rsidR="00E22AF8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gramStart"/>
      <w:r w:rsidR="00E22AF8">
        <w:rPr>
          <w:rFonts w:hAnsi="Times New Roman" w:cs="Times New Roman"/>
          <w:color w:val="000000"/>
          <w:sz w:val="24"/>
          <w:szCs w:val="24"/>
          <w:lang w:val="ru-RU"/>
        </w:rPr>
        <w:t xml:space="preserve">выбор 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три</w:t>
      </w:r>
      <w:proofErr w:type="gramEnd"/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профиля. Наибольшей популярностью </w:t>
      </w:r>
      <w:r w:rsidR="00E22AF8">
        <w:rPr>
          <w:rFonts w:hAnsi="Times New Roman" w:cs="Times New Roman"/>
          <w:color w:val="000000"/>
          <w:sz w:val="24"/>
          <w:szCs w:val="24"/>
          <w:lang w:val="ru-RU"/>
        </w:rPr>
        <w:t>пользовался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 универсальный </w:t>
      </w:r>
      <w:r w:rsidR="00E22AF8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="00601C6D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 учетом запросов обучающихся на основании анкетирования были </w:t>
      </w:r>
      <w:proofErr w:type="gramStart"/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сформированы </w:t>
      </w:r>
      <w:r w:rsidR="00E22AF8">
        <w:rPr>
          <w:rFonts w:hAnsi="Times New Roman" w:cs="Times New Roman"/>
          <w:color w:val="000000"/>
          <w:sz w:val="24"/>
          <w:szCs w:val="24"/>
          <w:lang w:val="ru-RU"/>
        </w:rPr>
        <w:t xml:space="preserve"> универсальный</w:t>
      </w:r>
      <w:proofErr w:type="gramEnd"/>
      <w:r w:rsidR="00E22AF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профиль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. Таким образом, в</w:t>
      </w:r>
      <w:r w:rsidR="00601C6D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 полной мере реализуется ФГОС СОО и профильное обучение для учащихся 10-х и 11-х классов. Перечень профилей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и предметов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на углубленном уровне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в таблице 5.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5. Профили и предметы на углубленном уровне</w:t>
      </w:r>
    </w:p>
    <w:tbl>
      <w:tblPr>
        <w:tblW w:w="101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982"/>
        <w:gridCol w:w="1884"/>
        <w:gridCol w:w="1527"/>
        <w:gridCol w:w="367"/>
        <w:gridCol w:w="2456"/>
      </w:tblGrid>
      <w:tr w:rsidR="00601C6D" w:rsidRPr="007232EC" w:rsidTr="00D37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C6D" w:rsidRDefault="00601C6D" w:rsidP="00601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C6D" w:rsidRDefault="00601C6D" w:rsidP="00601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C6D" w:rsidRPr="00A408FB" w:rsidRDefault="00601C6D" w:rsidP="00601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2020</w:t>
            </w:r>
            <w:r w:rsidRPr="00A408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/21 учебном году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01C6D" w:rsidRPr="00A408FB" w:rsidRDefault="00601C6D" w:rsidP="00601C6D">
            <w:pPr>
              <w:rPr>
                <w:lang w:val="ru-RU"/>
              </w:rPr>
            </w:pPr>
            <w:r w:rsidRPr="00A408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2021/22 учебном году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01C6D" w:rsidRPr="00A408FB" w:rsidRDefault="00601C6D" w:rsidP="00601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C6D" w:rsidRPr="00A408FB" w:rsidRDefault="00601C6D" w:rsidP="00601C6D">
            <w:pPr>
              <w:rPr>
                <w:lang w:val="ru-RU"/>
              </w:rPr>
            </w:pPr>
            <w:r w:rsidRPr="00A408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2022/23</w:t>
            </w:r>
            <w:r w:rsidRPr="00A408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</w:tr>
      <w:tr w:rsidR="00601C6D" w:rsidTr="00D37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C6D" w:rsidRDefault="00601C6D" w:rsidP="00601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Технологический</w:t>
            </w:r>
            <w:proofErr w:type="spell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C6D" w:rsidRDefault="00601C6D" w:rsidP="00601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C6D" w:rsidRPr="00E22AF8" w:rsidRDefault="00601C6D" w:rsidP="00601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01C6D" w:rsidRPr="00E22AF8" w:rsidRDefault="00601C6D" w:rsidP="00601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01C6D" w:rsidRPr="00E22AF8" w:rsidRDefault="00601C6D" w:rsidP="00601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C6D" w:rsidRPr="00E22AF8" w:rsidRDefault="00601C6D" w:rsidP="00601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01C6D" w:rsidTr="00D37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C6D" w:rsidRDefault="00601C6D" w:rsidP="00601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Естественно-научный</w:t>
            </w:r>
            <w:proofErr w:type="spell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C6D" w:rsidRDefault="00601C6D" w:rsidP="00601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C6D" w:rsidRPr="00E22AF8" w:rsidRDefault="00601C6D" w:rsidP="00601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01C6D" w:rsidRPr="00E22AF8" w:rsidRDefault="00601C6D" w:rsidP="00601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01C6D" w:rsidRPr="00E22AF8" w:rsidRDefault="00601C6D" w:rsidP="00601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C6D" w:rsidRPr="00E22AF8" w:rsidRDefault="00601C6D" w:rsidP="00601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01C6D" w:rsidTr="00D37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C6D" w:rsidRDefault="00601C6D" w:rsidP="00601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Социально-экономический</w:t>
            </w:r>
            <w:proofErr w:type="spell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C6D" w:rsidRDefault="00601C6D" w:rsidP="00601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C6D" w:rsidRPr="00E22AF8" w:rsidRDefault="00601C6D" w:rsidP="00601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01C6D" w:rsidRPr="00E22AF8" w:rsidRDefault="00601C6D" w:rsidP="00601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01C6D" w:rsidRPr="00E22AF8" w:rsidRDefault="00601C6D" w:rsidP="00601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C6D" w:rsidRPr="00E22AF8" w:rsidRDefault="00601C6D" w:rsidP="00601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01C6D" w:rsidTr="00D37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C6D" w:rsidRDefault="00601C6D" w:rsidP="00601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Гуманитарный</w:t>
            </w:r>
            <w:proofErr w:type="spell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C6D" w:rsidRDefault="00601C6D" w:rsidP="00601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C6D" w:rsidRPr="00E22AF8" w:rsidRDefault="00601C6D" w:rsidP="00601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01C6D" w:rsidRPr="00E22AF8" w:rsidRDefault="00601C6D" w:rsidP="00601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01C6D" w:rsidRPr="00E22AF8" w:rsidRDefault="00601C6D" w:rsidP="00601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C6D" w:rsidRPr="00E22AF8" w:rsidRDefault="00601C6D" w:rsidP="00601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01C6D" w:rsidTr="00D37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C6D" w:rsidRDefault="00601C6D" w:rsidP="00601C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  <w:proofErr w:type="spell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C6D" w:rsidRPr="00E22AF8" w:rsidRDefault="00601C6D" w:rsidP="00601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Математика. 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C6D" w:rsidRPr="00E22AF8" w:rsidRDefault="00601C6D" w:rsidP="00601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01C6D" w:rsidRPr="00E22AF8" w:rsidRDefault="00601C6D" w:rsidP="00601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01C6D" w:rsidRPr="00E22AF8" w:rsidRDefault="00601C6D" w:rsidP="00601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C6D" w:rsidRPr="00E22AF8" w:rsidRDefault="00601C6D" w:rsidP="00601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01C6D" w:rsidTr="00D37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C6D" w:rsidRDefault="00601C6D" w:rsidP="00601C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  <w:proofErr w:type="spell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C6D" w:rsidRPr="00A408FB" w:rsidRDefault="00601C6D" w:rsidP="00601C6D">
            <w:pPr>
              <w:rPr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язык. Математика.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стория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C6D" w:rsidRPr="00E22AF8" w:rsidRDefault="00601C6D" w:rsidP="00601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01C6D" w:rsidRPr="00E22AF8" w:rsidRDefault="00601C6D" w:rsidP="00601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01C6D" w:rsidRPr="00E22AF8" w:rsidRDefault="00601C6D" w:rsidP="00601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C6D" w:rsidRPr="00E22AF8" w:rsidRDefault="00601C6D" w:rsidP="00601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7015F3" w:rsidRPr="00E22AF8" w:rsidRDefault="00A408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A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Обучающиеся с ограниченными возможностями здоровья</w:t>
      </w:r>
    </w:p>
    <w:p w:rsidR="007015F3" w:rsidRPr="00E22AF8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2AF8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АООП:</w:t>
      </w:r>
    </w:p>
    <w:p w:rsidR="007015F3" w:rsidRPr="00A408FB" w:rsidRDefault="00A408F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</w:t>
      </w:r>
      <w:r w:rsidR="00E22AF8">
        <w:rPr>
          <w:rFonts w:hAnsi="Times New Roman" w:cs="Times New Roman"/>
          <w:color w:val="000000"/>
          <w:sz w:val="24"/>
          <w:szCs w:val="24"/>
          <w:lang w:val="ru-RU"/>
        </w:rPr>
        <w:t xml:space="preserve"> интеллектуальными нарушениями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(вариант</w:t>
      </w:r>
      <w:r w:rsidR="00E22AF8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 w:rsidR="00E22AF8">
        <w:rPr>
          <w:rFonts w:hAnsi="Times New Roman" w:cs="Times New Roman"/>
          <w:color w:val="000000"/>
          <w:sz w:val="24"/>
          <w:szCs w:val="24"/>
          <w:lang w:val="ru-RU"/>
        </w:rPr>
        <w:t>,7,2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7015F3" w:rsidRDefault="00A408F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 w:rsidR="00E22AF8" w:rsidRPr="00E22A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2AF8">
        <w:rPr>
          <w:rFonts w:hAnsi="Times New Roman" w:cs="Times New Roman"/>
          <w:color w:val="000000"/>
          <w:sz w:val="24"/>
          <w:szCs w:val="24"/>
          <w:lang w:val="ru-RU"/>
        </w:rPr>
        <w:t xml:space="preserve">интеллектуальными </w:t>
      </w:r>
      <w:proofErr w:type="gramStart"/>
      <w:r w:rsidR="00E22AF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>
        <w:rPr>
          <w:rFonts w:hAnsi="Times New Roman" w:cs="Times New Roman"/>
          <w:color w:val="000000"/>
          <w:sz w:val="24"/>
          <w:szCs w:val="24"/>
        </w:rPr>
        <w:t xml:space="preserve">  –</w:t>
      </w:r>
      <w:proofErr w:type="gramEnd"/>
      <w:r w:rsidR="00E22AF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22AF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22AF8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E22AF8">
        <w:rPr>
          <w:rFonts w:hAnsi="Times New Roman" w:cs="Times New Roman"/>
          <w:color w:val="000000"/>
          <w:sz w:val="24"/>
          <w:szCs w:val="24"/>
          <w:lang w:val="ru-RU"/>
        </w:rPr>
        <w:t xml:space="preserve">2,6 </w:t>
      </w:r>
      <w:r>
        <w:rPr>
          <w:rFonts w:hAnsi="Times New Roman" w:cs="Times New Roman"/>
          <w:color w:val="000000"/>
          <w:sz w:val="24"/>
          <w:szCs w:val="24"/>
        </w:rPr>
        <w:t>%).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специальные условия для получения образования обучающимися с ОВЗ. Отдельные классы</w:t>
      </w:r>
      <w:r w:rsidR="00E22AF8">
        <w:rPr>
          <w:rFonts w:hAnsi="Times New Roman" w:cs="Times New Roman"/>
          <w:color w:val="000000"/>
          <w:sz w:val="24"/>
          <w:szCs w:val="24"/>
          <w:lang w:val="ru-RU"/>
        </w:rPr>
        <w:t xml:space="preserve"> надомного обучения 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скомплектованы в зависимости от категории обучающихся, вариантов адаптированных основных образовательных программ и СанПиН:</w:t>
      </w:r>
    </w:p>
    <w:p w:rsidR="007015F3" w:rsidRPr="00A408FB" w:rsidRDefault="00A408F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В периоды дистанционного обучения педагогом-психологом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проводится работа по адаптации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с ОВЗ. Также ведется работа с родителями и педагогами.</w:t>
      </w:r>
    </w:p>
    <w:p w:rsidR="00D376FA" w:rsidRDefault="00A408FB" w:rsidP="00BA738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D376FA" w:rsidRDefault="00D376FA" w:rsidP="00D376FA">
      <w:pPr>
        <w:jc w:val="both"/>
        <w:rPr>
          <w:sz w:val="24"/>
          <w:szCs w:val="24"/>
          <w:lang w:val="ru-RU"/>
        </w:rPr>
      </w:pPr>
      <w:r w:rsidRPr="00D376FA">
        <w:rPr>
          <w:sz w:val="24"/>
          <w:szCs w:val="24"/>
          <w:lang w:val="ru-RU"/>
        </w:rPr>
        <w:t xml:space="preserve"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 </w:t>
      </w:r>
    </w:p>
    <w:p w:rsidR="007015F3" w:rsidRDefault="00D376FA" w:rsidP="00D376FA">
      <w:pPr>
        <w:jc w:val="both"/>
        <w:rPr>
          <w:sz w:val="24"/>
          <w:szCs w:val="24"/>
          <w:lang w:val="ru-RU"/>
        </w:rPr>
      </w:pPr>
      <w:r w:rsidRPr="00D376FA">
        <w:rPr>
          <w:sz w:val="24"/>
          <w:szCs w:val="24"/>
          <w:lang w:val="ru-RU"/>
        </w:rPr>
        <w:t xml:space="preserve">С сентября 2022 года школа стала реализовывать курс внеурочной деятельности «Разговоры о важном» в соответствии с письмом </w:t>
      </w:r>
      <w:proofErr w:type="spellStart"/>
      <w:r w:rsidRPr="00D376FA">
        <w:rPr>
          <w:sz w:val="24"/>
          <w:szCs w:val="24"/>
          <w:lang w:val="ru-RU"/>
        </w:rPr>
        <w:t>Минпросвещения</w:t>
      </w:r>
      <w:proofErr w:type="spellEnd"/>
      <w:r w:rsidRPr="00D376FA">
        <w:rPr>
          <w:sz w:val="24"/>
          <w:szCs w:val="24"/>
          <w:lang w:val="ru-RU"/>
        </w:rPr>
        <w:t xml:space="preserve"> от 15.08.2022 № 03-1190. Внеурочные занятия «Разговоры о важном» были включены в планы внеурочной деятельности всех уровней образования в объеме 34 часов. 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руководители. В первом полугодии 2022/23 учебного года проведено 16 занятий в каждом классе. Внеурочные занятия «Разговоры о важном» в 1–11-х классах: − фактически проведены в соответствии с расписанием; − темы занятий соответствуют тематическим планам </w:t>
      </w:r>
      <w:proofErr w:type="spellStart"/>
      <w:r w:rsidRPr="00D376FA">
        <w:rPr>
          <w:sz w:val="24"/>
          <w:szCs w:val="24"/>
          <w:lang w:val="ru-RU"/>
        </w:rPr>
        <w:t>Минпросвещения</w:t>
      </w:r>
      <w:proofErr w:type="spellEnd"/>
      <w:r w:rsidRPr="00D376FA">
        <w:rPr>
          <w:sz w:val="24"/>
          <w:szCs w:val="24"/>
          <w:lang w:val="ru-RU"/>
        </w:rPr>
        <w:t>; − формы проведения занятий соответствуют рекомендованным.</w:t>
      </w:r>
    </w:p>
    <w:p w:rsidR="007232EC" w:rsidRPr="00D376FA" w:rsidRDefault="007232EC" w:rsidP="00D376FA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15F3" w:rsidRDefault="00A408F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Воспитательная работа</w:t>
      </w:r>
    </w:p>
    <w:p w:rsidR="00D376FA" w:rsidRDefault="00D376FA" w:rsidP="00D376FA">
      <w:pPr>
        <w:jc w:val="both"/>
        <w:rPr>
          <w:sz w:val="24"/>
          <w:szCs w:val="24"/>
          <w:lang w:val="ru-RU"/>
        </w:rPr>
      </w:pPr>
      <w:r w:rsidRPr="00D376FA">
        <w:rPr>
          <w:sz w:val="24"/>
          <w:szCs w:val="24"/>
          <w:lang w:val="ru-RU"/>
        </w:rPr>
        <w:t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соответствующую ООП. Воспитательная работа по рабочим программам воспитания осуществляется по следующим модулям: − инвариантные – «Классное руководство», «Уро</w:t>
      </w:r>
      <w:r>
        <w:rPr>
          <w:sz w:val="24"/>
          <w:szCs w:val="24"/>
          <w:lang w:val="ru-RU"/>
        </w:rPr>
        <w:t>чная деятельность» (по ФГОС-2021</w:t>
      </w:r>
      <w:r w:rsidRPr="00D376FA">
        <w:rPr>
          <w:sz w:val="24"/>
          <w:szCs w:val="24"/>
          <w:lang w:val="ru-RU"/>
        </w:rPr>
        <w:t xml:space="preserve">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«Профориентация», − вариативные – «Детские общественные объединения», «Ключевые общешкольные дела». </w:t>
      </w:r>
    </w:p>
    <w:p w:rsidR="0084204B" w:rsidRDefault="00D376FA" w:rsidP="00D376FA">
      <w:pPr>
        <w:jc w:val="both"/>
        <w:rPr>
          <w:sz w:val="24"/>
          <w:szCs w:val="24"/>
          <w:lang w:val="ru-RU"/>
        </w:rPr>
      </w:pPr>
      <w:r w:rsidRPr="00D376FA">
        <w:rPr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 − коллективные общешкольные дела, − акции, − экскурсии, − конкурсы, − соревнования, − заседания, беседы − клубы, − поисково-исследовательскую работу, − игры и др. Анализ планов воспитательной работы 1–11-х классов показал следующие результаты: − планы воспитательной работы составлены с учетом возрастных особенностей обучающихся; − 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кругозора. Работа по гражданско-патриотическому восп</w:t>
      </w:r>
      <w:r w:rsidR="0084204B">
        <w:rPr>
          <w:sz w:val="24"/>
          <w:szCs w:val="24"/>
          <w:lang w:val="ru-RU"/>
        </w:rPr>
        <w:t>итанию обучающихся МБОУ «</w:t>
      </w:r>
      <w:proofErr w:type="spellStart"/>
      <w:r w:rsidR="0084204B">
        <w:rPr>
          <w:sz w:val="24"/>
          <w:szCs w:val="24"/>
          <w:lang w:val="ru-RU"/>
        </w:rPr>
        <w:t>Саввушинская</w:t>
      </w:r>
      <w:proofErr w:type="spellEnd"/>
      <w:r w:rsidR="0084204B">
        <w:rPr>
          <w:sz w:val="24"/>
          <w:szCs w:val="24"/>
          <w:lang w:val="ru-RU"/>
        </w:rPr>
        <w:t xml:space="preserve"> СОШ»</w:t>
      </w:r>
      <w:r w:rsidRPr="00D376FA">
        <w:rPr>
          <w:sz w:val="24"/>
          <w:szCs w:val="24"/>
          <w:lang w:val="ru-RU"/>
        </w:rPr>
        <w:t xml:space="preserve">» организуется в рамках реализации рабочей программы </w:t>
      </w:r>
      <w:proofErr w:type="gramStart"/>
      <w:r w:rsidRPr="00D376FA">
        <w:rPr>
          <w:sz w:val="24"/>
          <w:szCs w:val="24"/>
          <w:lang w:val="ru-RU"/>
        </w:rPr>
        <w:t>воспитания,.</w:t>
      </w:r>
      <w:proofErr w:type="gramEnd"/>
    </w:p>
    <w:p w:rsidR="0084204B" w:rsidRDefault="00D376FA" w:rsidP="00D376FA">
      <w:pPr>
        <w:jc w:val="both"/>
        <w:rPr>
          <w:sz w:val="24"/>
          <w:szCs w:val="24"/>
          <w:lang w:val="ru-RU"/>
        </w:rPr>
      </w:pPr>
      <w:r w:rsidRPr="00D376FA">
        <w:rPr>
          <w:sz w:val="24"/>
          <w:szCs w:val="24"/>
          <w:lang w:val="ru-RU"/>
        </w:rPr>
        <w:t xml:space="preserve"> Деятельность носит системный характер и направлена на формирование: − гражданского правосознания; − патриотизма и духовно-нравственных ценностей; − экологической культуры как залога сохранения человечества и окружающего мира; − активной гражданской позиции через участие в школьном самоуправлении.</w:t>
      </w:r>
    </w:p>
    <w:p w:rsidR="00D376FA" w:rsidRDefault="00D376FA" w:rsidP="00D376FA">
      <w:pPr>
        <w:jc w:val="both"/>
        <w:rPr>
          <w:sz w:val="24"/>
          <w:szCs w:val="24"/>
          <w:lang w:val="ru-RU"/>
        </w:rPr>
      </w:pPr>
      <w:r w:rsidRPr="00D376FA">
        <w:rPr>
          <w:sz w:val="24"/>
          <w:szCs w:val="24"/>
          <w:lang w:val="ru-RU"/>
        </w:rPr>
        <w:t xml:space="preserve"> В 2022 году в рамках патриотического воспитания осуществлялась работа по формированию представлений о государственной символике РФ: − изучение истории герба, флага и гимна РФ; − изучение правил применения государственных символов; −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 Были запланированы и реализованы следующие мероприятия: − в рамках модуля «Урочная деятельность» (по ФГОС-2021) / 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окружающий мир, обществознание, история, искусство, − внесены корректировки в рабочие программы учебных предметов, курсов и модулей, − в рамках модуля «Детские общественные объединения» организована школьная знаменная группа. Деятельность по гражданско-патриотическому воспитанию осуществляется в соответствии с поставленными целью и задачами. Все запланированные мероприятия реализованы в полном объеме. Эффективность работы отражена в творческих и спортивных успехах школьных коллективов и учащихся, выступающих на городских, краевых, всероссийских конкурсах, фестивалях, соревнованиях.</w:t>
      </w:r>
    </w:p>
    <w:p w:rsidR="002855B0" w:rsidRPr="002855B0" w:rsidRDefault="002855B0" w:rsidP="00D376FA">
      <w:pPr>
        <w:jc w:val="both"/>
        <w:rPr>
          <w:b/>
          <w:sz w:val="24"/>
          <w:szCs w:val="24"/>
          <w:lang w:val="ru-RU"/>
        </w:rPr>
      </w:pPr>
      <w:r w:rsidRPr="002855B0">
        <w:rPr>
          <w:b/>
          <w:lang w:val="ru-RU"/>
        </w:rPr>
        <w:lastRenderedPageBreak/>
        <w:t xml:space="preserve">Информация </w:t>
      </w:r>
      <w:proofErr w:type="gramStart"/>
      <w:r w:rsidRPr="002855B0">
        <w:rPr>
          <w:b/>
          <w:lang w:val="ru-RU"/>
        </w:rPr>
        <w:t>о значимых достижениях</w:t>
      </w:r>
      <w:proofErr w:type="gramEnd"/>
      <w:r w:rsidRPr="002855B0">
        <w:rPr>
          <w:b/>
          <w:lang w:val="ru-RU"/>
        </w:rPr>
        <w:t xml:space="preserve"> обучающихся 2022 года</w:t>
      </w:r>
    </w:p>
    <w:p w:rsidR="002855B0" w:rsidRDefault="002855B0" w:rsidP="00D376FA">
      <w:pPr>
        <w:jc w:val="both"/>
        <w:rPr>
          <w:sz w:val="24"/>
          <w:szCs w:val="24"/>
          <w:lang w:val="ru-RU"/>
        </w:rPr>
      </w:pPr>
    </w:p>
    <w:p w:rsidR="002855B0" w:rsidRDefault="002855B0" w:rsidP="00D376FA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7387" w:rsidRPr="00D376FA" w:rsidRDefault="00BA7387" w:rsidP="00D376FA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15F3" w:rsidRPr="00A408FB" w:rsidRDefault="00A408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7015F3" w:rsidRDefault="002855B0" w:rsidP="002855B0">
      <w:pPr>
        <w:jc w:val="both"/>
        <w:rPr>
          <w:sz w:val="24"/>
          <w:szCs w:val="24"/>
          <w:lang w:val="ru-RU"/>
        </w:rPr>
      </w:pPr>
      <w:r w:rsidRPr="002855B0">
        <w:rPr>
          <w:sz w:val="24"/>
          <w:szCs w:val="24"/>
          <w:lang w:val="ru-RU"/>
        </w:rPr>
        <w:t>Образовательная деятельность по дополнительным общеобра</w:t>
      </w:r>
      <w:r>
        <w:rPr>
          <w:sz w:val="24"/>
          <w:szCs w:val="24"/>
          <w:lang w:val="ru-RU"/>
        </w:rPr>
        <w:t>зовательным программам МБОУ «</w:t>
      </w:r>
      <w:proofErr w:type="spellStart"/>
      <w:r>
        <w:rPr>
          <w:sz w:val="24"/>
          <w:szCs w:val="24"/>
          <w:lang w:val="ru-RU"/>
        </w:rPr>
        <w:t>Саввушинская</w:t>
      </w:r>
      <w:proofErr w:type="spellEnd"/>
      <w:r>
        <w:rPr>
          <w:sz w:val="24"/>
          <w:szCs w:val="24"/>
          <w:lang w:val="ru-RU"/>
        </w:rPr>
        <w:t xml:space="preserve"> СОШ</w:t>
      </w:r>
      <w:r w:rsidRPr="002855B0">
        <w:rPr>
          <w:sz w:val="24"/>
          <w:szCs w:val="24"/>
          <w:lang w:val="ru-RU"/>
        </w:rPr>
        <w:t>» направлена на: − формирование и развитие творческих способностей обучающихся; − удовлетворение индивидуальных потребностей обучающихся в интеллектуальном, духовно-нравственном, физическом совершенствовании; − формирование культуры здорового и безопасного образа жизни, − укрепление здоровья; − организацию свободного времени обучающихся; − адаптацию и социализацию обучающихся в современном обществе; − профессиональную ориентацию. Обучение детей осуществляется на основе дополнительных общеразвивающих программ, разработанных, как правило, самими педагогами. Отличительная особенность дополнительного образования состоит в том, что все его программы предлагаются детям по выбору, в соответствии с их интересами, природными склонностями и способностями. Особенность дополнител</w:t>
      </w:r>
      <w:r>
        <w:rPr>
          <w:sz w:val="24"/>
          <w:szCs w:val="24"/>
          <w:lang w:val="ru-RU"/>
        </w:rPr>
        <w:t>ьного образования в МБОУ «</w:t>
      </w:r>
      <w:proofErr w:type="spellStart"/>
      <w:r>
        <w:rPr>
          <w:sz w:val="24"/>
          <w:szCs w:val="24"/>
          <w:lang w:val="ru-RU"/>
        </w:rPr>
        <w:t>Саввушинская</w:t>
      </w:r>
      <w:proofErr w:type="spellEnd"/>
      <w:r>
        <w:rPr>
          <w:sz w:val="24"/>
          <w:szCs w:val="24"/>
          <w:lang w:val="ru-RU"/>
        </w:rPr>
        <w:t xml:space="preserve"> СОШ</w:t>
      </w:r>
      <w:r w:rsidRPr="002855B0">
        <w:rPr>
          <w:sz w:val="24"/>
          <w:szCs w:val="24"/>
          <w:lang w:val="ru-RU"/>
        </w:rPr>
        <w:t>» - дать растущему человеку возможность проявить себя, пережить ситуацию успеха (и притом неоднократно). Поскольку в системе дополнительного образования палитра выбора детьми сферы приложения интересов чрезвычайно широка, практически каждый обучающийся находит себя и достигает определенного успеха в том или ином виде деятельности. Этот момент чрезвычайно важен для любого ребенка, а особенно для детей, неуверенных в себе, страдающих теми или иными комплексами, испытывающих трудности в освоении школьных дисциплин. Запись на программы дополнительного образования осуществляется через АИС «Навигатор дополнительного образования детей». Дополните</w:t>
      </w:r>
      <w:r>
        <w:rPr>
          <w:sz w:val="24"/>
          <w:szCs w:val="24"/>
          <w:lang w:val="ru-RU"/>
        </w:rPr>
        <w:t>льное образование в МБОУ «</w:t>
      </w:r>
      <w:proofErr w:type="spellStart"/>
      <w:r>
        <w:rPr>
          <w:sz w:val="24"/>
          <w:szCs w:val="24"/>
          <w:lang w:val="ru-RU"/>
        </w:rPr>
        <w:t>Саввушинская</w:t>
      </w:r>
      <w:proofErr w:type="spellEnd"/>
      <w:r>
        <w:rPr>
          <w:sz w:val="24"/>
          <w:szCs w:val="24"/>
          <w:lang w:val="ru-RU"/>
        </w:rPr>
        <w:t xml:space="preserve"> СОШ</w:t>
      </w:r>
      <w:r w:rsidRPr="002855B0">
        <w:rPr>
          <w:sz w:val="24"/>
          <w:szCs w:val="24"/>
          <w:lang w:val="ru-RU"/>
        </w:rPr>
        <w:t>» реализуется для обучающихся 1 - 11 классов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2855B0" w:rsidTr="002855B0">
        <w:tc>
          <w:tcPr>
            <w:tcW w:w="2310" w:type="dxa"/>
          </w:tcPr>
          <w:p w:rsidR="002855B0" w:rsidRPr="002855B0" w:rsidRDefault="002855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Направление</w:t>
            </w:r>
          </w:p>
        </w:tc>
        <w:tc>
          <w:tcPr>
            <w:tcW w:w="2311" w:type="dxa"/>
          </w:tcPr>
          <w:p w:rsidR="002855B0" w:rsidRPr="002855B0" w:rsidRDefault="002855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объединения</w:t>
            </w:r>
          </w:p>
        </w:tc>
        <w:tc>
          <w:tcPr>
            <w:tcW w:w="2311" w:type="dxa"/>
          </w:tcPr>
          <w:p w:rsidR="002855B0" w:rsidRPr="002855B0" w:rsidRDefault="002855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2311" w:type="dxa"/>
          </w:tcPr>
          <w:p w:rsidR="002855B0" w:rsidRDefault="002855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55B0" w:rsidRPr="007232EC" w:rsidTr="002855B0">
        <w:tc>
          <w:tcPr>
            <w:tcW w:w="2310" w:type="dxa"/>
          </w:tcPr>
          <w:p w:rsidR="002855B0" w:rsidRDefault="002855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t>Физкультурно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спортивное</w:t>
            </w:r>
            <w:proofErr w:type="spellEnd"/>
          </w:p>
        </w:tc>
        <w:tc>
          <w:tcPr>
            <w:tcW w:w="2311" w:type="dxa"/>
          </w:tcPr>
          <w:p w:rsidR="002855B0" w:rsidRPr="002855B0" w:rsidRDefault="002855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Волейбол</w:t>
            </w:r>
          </w:p>
        </w:tc>
        <w:tc>
          <w:tcPr>
            <w:tcW w:w="2311" w:type="dxa"/>
          </w:tcPr>
          <w:p w:rsidR="002855B0" w:rsidRDefault="002855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Иванченко Н.С.</w:t>
            </w:r>
          </w:p>
          <w:p w:rsidR="002855B0" w:rsidRPr="002855B0" w:rsidRDefault="002855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Островерхов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Г.И.</w:t>
            </w:r>
          </w:p>
        </w:tc>
        <w:tc>
          <w:tcPr>
            <w:tcW w:w="2311" w:type="dxa"/>
          </w:tcPr>
          <w:p w:rsidR="002855B0" w:rsidRPr="002855B0" w:rsidRDefault="002855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2855B0" w:rsidRPr="002855B0" w:rsidTr="002855B0">
        <w:tc>
          <w:tcPr>
            <w:tcW w:w="2310" w:type="dxa"/>
          </w:tcPr>
          <w:p w:rsidR="002855B0" w:rsidRPr="002D1506" w:rsidRDefault="002855B0">
            <w:pPr>
              <w:jc w:val="center"/>
              <w:rPr>
                <w:lang w:val="ru-RU"/>
              </w:rPr>
            </w:pPr>
          </w:p>
        </w:tc>
        <w:tc>
          <w:tcPr>
            <w:tcW w:w="2311" w:type="dxa"/>
          </w:tcPr>
          <w:p w:rsidR="002855B0" w:rsidRDefault="00BA738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Тхэквандо</w:t>
            </w:r>
            <w:proofErr w:type="spellEnd"/>
          </w:p>
        </w:tc>
        <w:tc>
          <w:tcPr>
            <w:tcW w:w="2311" w:type="dxa"/>
          </w:tcPr>
          <w:p w:rsidR="002855B0" w:rsidRDefault="00BA738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Фогель О.Г.</w:t>
            </w:r>
          </w:p>
        </w:tc>
        <w:tc>
          <w:tcPr>
            <w:tcW w:w="2311" w:type="dxa"/>
          </w:tcPr>
          <w:p w:rsidR="002855B0" w:rsidRPr="002855B0" w:rsidRDefault="002855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2855B0" w:rsidRPr="002855B0" w:rsidTr="002855B0">
        <w:tc>
          <w:tcPr>
            <w:tcW w:w="2310" w:type="dxa"/>
          </w:tcPr>
          <w:p w:rsidR="002855B0" w:rsidRPr="002855B0" w:rsidRDefault="002855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Художественное</w:t>
            </w:r>
            <w:proofErr w:type="spellEnd"/>
          </w:p>
        </w:tc>
        <w:tc>
          <w:tcPr>
            <w:tcW w:w="2311" w:type="dxa"/>
          </w:tcPr>
          <w:p w:rsidR="002855B0" w:rsidRPr="002855B0" w:rsidRDefault="002855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Роспись по дереву</w:t>
            </w:r>
          </w:p>
        </w:tc>
        <w:tc>
          <w:tcPr>
            <w:tcW w:w="2311" w:type="dxa"/>
          </w:tcPr>
          <w:p w:rsidR="002855B0" w:rsidRPr="002855B0" w:rsidRDefault="002855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Коловоротная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Л.С.</w:t>
            </w:r>
          </w:p>
        </w:tc>
        <w:tc>
          <w:tcPr>
            <w:tcW w:w="2311" w:type="dxa"/>
          </w:tcPr>
          <w:p w:rsidR="002855B0" w:rsidRPr="002855B0" w:rsidRDefault="002855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2855B0" w:rsidRPr="002855B0" w:rsidTr="002855B0">
        <w:tc>
          <w:tcPr>
            <w:tcW w:w="2310" w:type="dxa"/>
          </w:tcPr>
          <w:p w:rsidR="002855B0" w:rsidRPr="002855B0" w:rsidRDefault="00BA738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Техническое</w:t>
            </w:r>
          </w:p>
        </w:tc>
        <w:tc>
          <w:tcPr>
            <w:tcW w:w="2311" w:type="dxa"/>
          </w:tcPr>
          <w:p w:rsidR="002855B0" w:rsidRPr="002855B0" w:rsidRDefault="00BA738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Роботехника</w:t>
            </w:r>
            <w:proofErr w:type="spellEnd"/>
          </w:p>
        </w:tc>
        <w:tc>
          <w:tcPr>
            <w:tcW w:w="2311" w:type="dxa"/>
          </w:tcPr>
          <w:p w:rsidR="002855B0" w:rsidRPr="002855B0" w:rsidRDefault="00BA738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Горностаева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С.Н.</w:t>
            </w:r>
          </w:p>
        </w:tc>
        <w:tc>
          <w:tcPr>
            <w:tcW w:w="2311" w:type="dxa"/>
          </w:tcPr>
          <w:p w:rsidR="002855B0" w:rsidRPr="002855B0" w:rsidRDefault="002855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55B0" w:rsidRPr="002855B0" w:rsidRDefault="002855B0" w:rsidP="00BA738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15F3" w:rsidRPr="00A408FB" w:rsidRDefault="00A408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2020/21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7015F3" w:rsidRDefault="00A408F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6.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2020/21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1"/>
        <w:gridCol w:w="6274"/>
        <w:gridCol w:w="2212"/>
      </w:tblGrid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BA73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  <w:r w:rsidR="00A408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="00A408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="00A408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08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7015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2020/21),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Pr="004B7FCA" w:rsidRDefault="00BA73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</w:tr>
      <w:tr w:rsidR="007015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Pr="004B7FCA" w:rsidRDefault="004B7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7015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Pr="004B7FCA" w:rsidRDefault="004B7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7015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Pr="004B7FCA" w:rsidRDefault="00BA73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015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015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015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BA73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15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015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015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015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015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Pr="004B7FCA" w:rsidRDefault="00BA73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015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Pr="004B7FCA" w:rsidRDefault="00BA73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015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Pr="004B7FCA" w:rsidRDefault="00BA73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В Школе организовано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на уровне среднего общего образования.</w:t>
      </w:r>
    </w:p>
    <w:p w:rsidR="007015F3" w:rsidRPr="00A408FB" w:rsidRDefault="00A408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7015F3" w:rsidRDefault="00A408FB">
      <w:pPr>
        <w:rPr>
          <w:rFonts w:hAnsi="Times New Roman" w:cs="Times New Roman"/>
          <w:color w:val="000000"/>
          <w:sz w:val="24"/>
          <w:szCs w:val="24"/>
        </w:rPr>
      </w:pP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</w:t>
      </w:r>
      <w:r w:rsidR="00BA7387">
        <w:rPr>
          <w:rFonts w:hAnsi="Times New Roman" w:cs="Times New Roman"/>
          <w:b/>
          <w:bCs/>
          <w:color w:val="000000"/>
          <w:sz w:val="24"/>
          <w:szCs w:val="24"/>
        </w:rPr>
        <w:t xml:space="preserve">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7"/>
        <w:gridCol w:w="831"/>
        <w:gridCol w:w="694"/>
        <w:gridCol w:w="764"/>
        <w:gridCol w:w="653"/>
        <w:gridCol w:w="552"/>
        <w:gridCol w:w="903"/>
        <w:gridCol w:w="302"/>
        <w:gridCol w:w="965"/>
        <w:gridCol w:w="302"/>
        <w:gridCol w:w="965"/>
        <w:gridCol w:w="302"/>
        <w:gridCol w:w="965"/>
        <w:gridCol w:w="302"/>
      </w:tblGrid>
      <w:tr w:rsidR="007015F3" w:rsidTr="004B7FCA">
        <w:tc>
          <w:tcPr>
            <w:tcW w:w="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4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7015F3" w:rsidTr="004B7FCA">
        <w:tc>
          <w:tcPr>
            <w:tcW w:w="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7015F3" w:rsidTr="004B7FCA">
        <w:tc>
          <w:tcPr>
            <w:tcW w:w="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тво</w:t>
            </w:r>
            <w:proofErr w:type="spellEnd"/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015F3" w:rsidTr="004B7FCA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4B7FCA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4B7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4B7FCA" w:rsidRDefault="004B7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4B7FCA" w:rsidRDefault="00BA73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4B7FCA" w:rsidRDefault="004B7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96,96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4B7FCA" w:rsidRDefault="00BA73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4B7FCA" w:rsidRDefault="004B7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4B7FCA" w:rsidRDefault="004B7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4B7FCA" w:rsidRDefault="004B7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</w:t>
      </w:r>
      <w:r w:rsidR="00BA7387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</w:t>
      </w:r>
      <w:r w:rsidR="00BA7387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году, то можно отметить, что процент учащихся, окончивших на «4» и «5», вырос на</w:t>
      </w:r>
      <w:r w:rsidR="004B7FC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</w:t>
      </w:r>
      <w:r w:rsidR="00BA7387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-м был</w:t>
      </w:r>
      <w:r w:rsidR="004B7FCA">
        <w:rPr>
          <w:rFonts w:hAnsi="Times New Roman" w:cs="Times New Roman"/>
          <w:color w:val="000000"/>
          <w:sz w:val="24"/>
          <w:szCs w:val="24"/>
          <w:lang w:val="ru-RU"/>
        </w:rPr>
        <w:t xml:space="preserve"> 95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«5», вырос на 2,5 процента (в</w:t>
      </w:r>
      <w:r w:rsidR="00BA7387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-м – 17,5%).</w:t>
      </w:r>
    </w:p>
    <w:p w:rsidR="007015F3" w:rsidRDefault="00A408FB">
      <w:pPr>
        <w:rPr>
          <w:rFonts w:hAnsi="Times New Roman" w:cs="Times New Roman"/>
          <w:color w:val="000000"/>
          <w:sz w:val="24"/>
          <w:szCs w:val="24"/>
        </w:rPr>
      </w:pP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</w:t>
      </w:r>
      <w:r w:rsidR="00BA7387">
        <w:rPr>
          <w:rFonts w:hAnsi="Times New Roman" w:cs="Times New Roman"/>
          <w:b/>
          <w:bCs/>
          <w:color w:val="000000"/>
          <w:sz w:val="24"/>
          <w:szCs w:val="24"/>
        </w:rPr>
        <w:t xml:space="preserve">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7"/>
        <w:gridCol w:w="831"/>
        <w:gridCol w:w="835"/>
        <w:gridCol w:w="623"/>
        <w:gridCol w:w="795"/>
        <w:gridCol w:w="410"/>
        <w:gridCol w:w="903"/>
        <w:gridCol w:w="302"/>
        <w:gridCol w:w="965"/>
        <w:gridCol w:w="302"/>
        <w:gridCol w:w="965"/>
        <w:gridCol w:w="302"/>
        <w:gridCol w:w="965"/>
        <w:gridCol w:w="302"/>
      </w:tblGrid>
      <w:tr w:rsidR="007015F3" w:rsidTr="00C518FB">
        <w:tc>
          <w:tcPr>
            <w:tcW w:w="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4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7015F3" w:rsidTr="00C518FB">
        <w:tc>
          <w:tcPr>
            <w:tcW w:w="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7015F3" w:rsidTr="00C518FB">
        <w:tc>
          <w:tcPr>
            <w:tcW w:w="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015F3" w:rsidTr="00C518FB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C51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C51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C518FB" w:rsidRDefault="00C51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C518FB" w:rsidRDefault="00C51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98,11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C518FB" w:rsidRDefault="00C51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C518FB" w:rsidRDefault="00C51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C518FB" w:rsidRDefault="00C51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C518FB" w:rsidRDefault="00C51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основного общего образования по показателю «успеваемость» в</w:t>
      </w:r>
      <w:r w:rsidR="00BA7387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основного общего образования по показателю «успеваемость» в</w:t>
      </w:r>
      <w:r w:rsidR="00BA7387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году, то можно отметить, что процент учащихся, окончивших на «4» и «5», повысился на 1,7 процента (в</w:t>
      </w:r>
      <w:r w:rsidR="00BA7387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-м был 37,3%), процент учащихся, окончивших на «5», повысился на 1,7 процента (в</w:t>
      </w:r>
      <w:r w:rsidR="00BA7387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-м – 2,3%).</w:t>
      </w:r>
    </w:p>
    <w:p w:rsidR="007015F3" w:rsidRDefault="00A408FB">
      <w:pPr>
        <w:rPr>
          <w:rFonts w:hAnsi="Times New Roman" w:cs="Times New Roman"/>
          <w:color w:val="000000"/>
          <w:sz w:val="24"/>
          <w:szCs w:val="24"/>
        </w:rPr>
      </w:pP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9.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</w:t>
      </w:r>
      <w:r w:rsidR="00BA7387">
        <w:rPr>
          <w:rFonts w:hAnsi="Times New Roman" w:cs="Times New Roman"/>
          <w:b/>
          <w:bCs/>
          <w:color w:val="000000"/>
          <w:sz w:val="24"/>
          <w:szCs w:val="24"/>
        </w:rPr>
        <w:t xml:space="preserve">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842"/>
        <w:gridCol w:w="674"/>
        <w:gridCol w:w="686"/>
        <w:gridCol w:w="731"/>
        <w:gridCol w:w="489"/>
        <w:gridCol w:w="645"/>
        <w:gridCol w:w="575"/>
        <w:gridCol w:w="978"/>
        <w:gridCol w:w="305"/>
        <w:gridCol w:w="978"/>
        <w:gridCol w:w="305"/>
        <w:gridCol w:w="978"/>
        <w:gridCol w:w="305"/>
      </w:tblGrid>
      <w:tr w:rsidR="007015F3" w:rsidTr="00C518FB"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7015F3" w:rsidTr="00C518FB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5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7015F3" w:rsidTr="00C518FB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015F3" w:rsidTr="00C518FB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C51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="00C51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C518FB" w:rsidRDefault="00BA73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C518FB" w:rsidRDefault="00BA73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C518FB" w:rsidRDefault="00BA73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C518FB" w:rsidRDefault="00BA73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C518FB" w:rsidRDefault="00C51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C518FB" w:rsidRDefault="00701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015F3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</w:t>
      </w:r>
      <w:r w:rsidR="00CC0DB2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учебном году выросли на 26,5 процента (в</w:t>
      </w:r>
      <w:r w:rsidR="00CC0DB2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-м количество обучающихся, которые окончили полугодие на «4» и «5», было 13,5%), процент учащихся, окончивших на «5», стабилен (в</w:t>
      </w:r>
      <w:r w:rsidR="00CC0DB2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-м было 9%).</w:t>
      </w:r>
    </w:p>
    <w:p w:rsidR="00CC0DB2" w:rsidRPr="00CC0DB2" w:rsidRDefault="00CC0DB2" w:rsidP="00CC0DB2">
      <w:pPr>
        <w:jc w:val="both"/>
        <w:rPr>
          <w:b/>
          <w:sz w:val="24"/>
          <w:szCs w:val="24"/>
          <w:lang w:val="ru-RU"/>
        </w:rPr>
      </w:pPr>
      <w:r w:rsidRPr="00CC0DB2">
        <w:rPr>
          <w:b/>
          <w:sz w:val="24"/>
          <w:szCs w:val="24"/>
          <w:lang w:val="ru-RU"/>
        </w:rPr>
        <w:t>Обучающиеся с ограниченными возможностями здоровья</w:t>
      </w:r>
    </w:p>
    <w:p w:rsidR="00CC0DB2" w:rsidRDefault="00CC0DB2" w:rsidP="00CC0DB2">
      <w:pPr>
        <w:jc w:val="both"/>
        <w:rPr>
          <w:sz w:val="24"/>
          <w:szCs w:val="24"/>
          <w:lang w:val="ru-RU"/>
        </w:rPr>
      </w:pPr>
      <w:r w:rsidRPr="00CC0DB2">
        <w:rPr>
          <w:sz w:val="24"/>
          <w:szCs w:val="24"/>
          <w:lang w:val="ru-RU"/>
        </w:rPr>
        <w:t xml:space="preserve"> Школа реализует следующие АООП: </w:t>
      </w:r>
    </w:p>
    <w:p w:rsidR="00CC0DB2" w:rsidRDefault="00CC0DB2" w:rsidP="00CC0DB2">
      <w:pPr>
        <w:jc w:val="both"/>
        <w:rPr>
          <w:sz w:val="24"/>
          <w:szCs w:val="24"/>
          <w:lang w:val="ru-RU"/>
        </w:rPr>
      </w:pPr>
      <w:r w:rsidRPr="00CC0DB2">
        <w:rPr>
          <w:sz w:val="24"/>
          <w:szCs w:val="24"/>
          <w:lang w:val="ru-RU"/>
        </w:rPr>
        <w:t>− адаптированная основная общеобра</w:t>
      </w:r>
      <w:r>
        <w:rPr>
          <w:sz w:val="24"/>
          <w:szCs w:val="24"/>
          <w:lang w:val="ru-RU"/>
        </w:rPr>
        <w:t xml:space="preserve">зовательная программа </w:t>
      </w:r>
      <w:proofErr w:type="spellStart"/>
      <w:r>
        <w:rPr>
          <w:sz w:val="24"/>
          <w:szCs w:val="24"/>
          <w:lang w:val="ru-RU"/>
        </w:rPr>
        <w:t>основвного</w:t>
      </w:r>
      <w:proofErr w:type="spellEnd"/>
      <w:r w:rsidRPr="00CC0DB2">
        <w:rPr>
          <w:sz w:val="24"/>
          <w:szCs w:val="24"/>
          <w:lang w:val="ru-RU"/>
        </w:rPr>
        <w:t xml:space="preserve"> общего образования обучающихся с задержкой психическ</w:t>
      </w:r>
      <w:r>
        <w:rPr>
          <w:sz w:val="24"/>
          <w:szCs w:val="24"/>
          <w:lang w:val="ru-RU"/>
        </w:rPr>
        <w:t>ого развития (вариант 7.1</w:t>
      </w:r>
      <w:proofErr w:type="gramStart"/>
      <w:r>
        <w:rPr>
          <w:sz w:val="24"/>
          <w:szCs w:val="24"/>
          <w:lang w:val="ru-RU"/>
        </w:rPr>
        <w:t xml:space="preserve">, </w:t>
      </w:r>
      <w:r w:rsidRPr="00CC0DB2">
        <w:rPr>
          <w:sz w:val="24"/>
          <w:szCs w:val="24"/>
          <w:lang w:val="ru-RU"/>
        </w:rPr>
        <w:t>)</w:t>
      </w:r>
      <w:proofErr w:type="gramEnd"/>
      <w:r w:rsidRPr="00CC0DB2">
        <w:rPr>
          <w:sz w:val="24"/>
          <w:szCs w:val="24"/>
          <w:lang w:val="ru-RU"/>
        </w:rPr>
        <w:t xml:space="preserve"> </w:t>
      </w:r>
    </w:p>
    <w:p w:rsidR="00CC0DB2" w:rsidRDefault="00CC0DB2" w:rsidP="00CC0DB2">
      <w:pPr>
        <w:jc w:val="both"/>
        <w:rPr>
          <w:sz w:val="24"/>
          <w:szCs w:val="24"/>
          <w:lang w:val="ru-RU"/>
        </w:rPr>
      </w:pPr>
      <w:r w:rsidRPr="00CC0DB2">
        <w:rPr>
          <w:sz w:val="24"/>
          <w:szCs w:val="24"/>
          <w:lang w:val="ru-RU"/>
        </w:rPr>
        <w:t>− адаптированная основная общеобразовательная программа для обучающихся с умственной отсталостью (интеллектуальными нарушениями) (вариант 1</w:t>
      </w:r>
    </w:p>
    <w:p w:rsidR="00CC0DB2" w:rsidRDefault="00CC0DB2" w:rsidP="00CC0DB2">
      <w:pPr>
        <w:jc w:val="both"/>
        <w:rPr>
          <w:sz w:val="24"/>
          <w:szCs w:val="24"/>
          <w:lang w:val="ru-RU"/>
        </w:rPr>
      </w:pPr>
      <w:r w:rsidRPr="00CC0DB2">
        <w:rPr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ОВЗ, на основе </w:t>
      </w:r>
      <w:proofErr w:type="gramStart"/>
      <w:r w:rsidRPr="00CC0DB2">
        <w:rPr>
          <w:sz w:val="24"/>
          <w:szCs w:val="24"/>
          <w:lang w:val="ru-RU"/>
        </w:rPr>
        <w:t>вариантов</w:t>
      </w:r>
      <w:proofErr w:type="gramEnd"/>
      <w:r w:rsidRPr="00CC0DB2">
        <w:rPr>
          <w:sz w:val="24"/>
          <w:szCs w:val="24"/>
          <w:lang w:val="ru-RU"/>
        </w:rPr>
        <w:t xml:space="preserve"> адаптированных основных образовательных программ и СанПиН: 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программе; по индивидуальному учебному плану.</w:t>
      </w:r>
    </w:p>
    <w:p w:rsidR="00CC0DB2" w:rsidRDefault="00CC0DB2" w:rsidP="00CC0DB2">
      <w:pPr>
        <w:jc w:val="both"/>
        <w:rPr>
          <w:sz w:val="24"/>
          <w:szCs w:val="24"/>
          <w:lang w:val="ru-RU"/>
        </w:rPr>
      </w:pPr>
      <w:r w:rsidRPr="00CC0DB2">
        <w:rPr>
          <w:sz w:val="24"/>
          <w:szCs w:val="24"/>
          <w:lang w:val="ru-RU"/>
        </w:rPr>
        <w:t>В Школе продолжает развиваться индивидуализированная среда, которая отвечает образовательным потребностям каждого ребенка.</w:t>
      </w:r>
    </w:p>
    <w:p w:rsidR="00CC0DB2" w:rsidRDefault="00CC0DB2" w:rsidP="00CC0DB2">
      <w:pPr>
        <w:jc w:val="both"/>
        <w:rPr>
          <w:sz w:val="24"/>
          <w:szCs w:val="24"/>
          <w:lang w:val="ru-RU"/>
        </w:rPr>
      </w:pPr>
      <w:r w:rsidRPr="00CC0DB2">
        <w:rPr>
          <w:sz w:val="24"/>
          <w:szCs w:val="24"/>
          <w:lang w:val="ru-RU"/>
        </w:rPr>
        <w:t xml:space="preserve"> 68% педагогов школы работают с детьми с ОВЗ. Для создания условий повышения уровня эффективности образовательного процесса в области инклюзивного образования</w:t>
      </w:r>
      <w:r>
        <w:rPr>
          <w:sz w:val="24"/>
          <w:szCs w:val="24"/>
          <w:lang w:val="ru-RU"/>
        </w:rPr>
        <w:t>»</w:t>
      </w:r>
      <w:r w:rsidRPr="00CC0DB2">
        <w:rPr>
          <w:sz w:val="24"/>
          <w:szCs w:val="24"/>
          <w:lang w:val="ru-RU"/>
        </w:rPr>
        <w:t xml:space="preserve"> </w:t>
      </w:r>
      <w:proofErr w:type="spellStart"/>
      <w:r w:rsidRPr="00CC0DB2">
        <w:rPr>
          <w:sz w:val="24"/>
          <w:szCs w:val="24"/>
          <w:lang w:val="ru-RU"/>
        </w:rPr>
        <w:t>У</w:t>
      </w:r>
      <w:r>
        <w:rPr>
          <w:sz w:val="24"/>
          <w:szCs w:val="24"/>
          <w:lang w:val="ru-RU"/>
        </w:rPr>
        <w:t>у</w:t>
      </w:r>
      <w:r w:rsidRPr="00CC0DB2">
        <w:rPr>
          <w:sz w:val="24"/>
          <w:szCs w:val="24"/>
          <w:lang w:val="ru-RU"/>
        </w:rPr>
        <w:t>ителя</w:t>
      </w:r>
      <w:proofErr w:type="spellEnd"/>
      <w:r w:rsidRPr="00CC0DB2">
        <w:rPr>
          <w:sz w:val="24"/>
          <w:szCs w:val="24"/>
          <w:lang w:val="ru-RU"/>
        </w:rPr>
        <w:t xml:space="preserve"> проходят курсы повышения квалификации («Особенности развития учебных действий у обучающихся с ОВЗ в условиях </w:t>
      </w:r>
      <w:r>
        <w:rPr>
          <w:sz w:val="24"/>
          <w:szCs w:val="24"/>
          <w:lang w:val="ru-RU"/>
        </w:rPr>
        <w:t>инклюзивного образования» -</w:t>
      </w:r>
      <w:r w:rsidRPr="00CC0DB2">
        <w:rPr>
          <w:sz w:val="24"/>
          <w:szCs w:val="24"/>
          <w:lang w:val="ru-RU"/>
        </w:rPr>
        <w:t xml:space="preserve">, </w:t>
      </w:r>
    </w:p>
    <w:p w:rsidR="00CC0DB2" w:rsidRDefault="00CC0DB2" w:rsidP="00CC0DB2">
      <w:pPr>
        <w:jc w:val="both"/>
        <w:rPr>
          <w:sz w:val="24"/>
          <w:szCs w:val="24"/>
          <w:lang w:val="ru-RU"/>
        </w:rPr>
      </w:pPr>
      <w:r w:rsidRPr="00CC0DB2">
        <w:rPr>
          <w:sz w:val="24"/>
          <w:szCs w:val="24"/>
          <w:lang w:val="ru-RU"/>
        </w:rPr>
        <w:t xml:space="preserve">Штатное расписание специалистов сопровождения: </w:t>
      </w:r>
    </w:p>
    <w:p w:rsidR="00CC0DB2" w:rsidRDefault="00CC0DB2" w:rsidP="00CC0DB2">
      <w:pPr>
        <w:jc w:val="both"/>
        <w:rPr>
          <w:sz w:val="24"/>
          <w:szCs w:val="24"/>
          <w:lang w:val="ru-RU"/>
        </w:rPr>
      </w:pPr>
      <w:r w:rsidRPr="00CC0DB2">
        <w:rPr>
          <w:sz w:val="24"/>
          <w:szCs w:val="24"/>
          <w:lang w:val="ru-RU"/>
        </w:rPr>
        <w:t>− Педагог-психолог – 1 специалист;</w:t>
      </w:r>
    </w:p>
    <w:p w:rsidR="00CC0DB2" w:rsidRDefault="00CC0DB2" w:rsidP="00CC0DB2">
      <w:pPr>
        <w:jc w:val="both"/>
        <w:rPr>
          <w:sz w:val="24"/>
          <w:szCs w:val="24"/>
          <w:lang w:val="ru-RU"/>
        </w:rPr>
      </w:pPr>
      <w:r w:rsidRPr="00CC0DB2">
        <w:rPr>
          <w:sz w:val="24"/>
          <w:szCs w:val="24"/>
          <w:lang w:val="ru-RU"/>
        </w:rPr>
        <w:t xml:space="preserve"> − Социальный педагог – 1. </w:t>
      </w:r>
    </w:p>
    <w:p w:rsidR="00CC0DB2" w:rsidRDefault="00CC0DB2" w:rsidP="00CC0DB2">
      <w:pPr>
        <w:jc w:val="both"/>
        <w:rPr>
          <w:sz w:val="24"/>
          <w:szCs w:val="24"/>
          <w:lang w:val="ru-RU"/>
        </w:rPr>
      </w:pPr>
      <w:r w:rsidRPr="00CC0DB2">
        <w:rPr>
          <w:sz w:val="24"/>
          <w:szCs w:val="24"/>
          <w:lang w:val="ru-RU"/>
        </w:rPr>
        <w:t xml:space="preserve">Разработана программа коррекционной работы, включающая коррекционно-развивающие курсы, </w:t>
      </w:r>
      <w:r>
        <w:rPr>
          <w:sz w:val="24"/>
          <w:szCs w:val="24"/>
          <w:lang w:val="ru-RU"/>
        </w:rPr>
        <w:t>которые проводит педагог-</w:t>
      </w:r>
      <w:proofErr w:type="gramStart"/>
      <w:r>
        <w:rPr>
          <w:sz w:val="24"/>
          <w:szCs w:val="24"/>
          <w:lang w:val="ru-RU"/>
        </w:rPr>
        <w:t xml:space="preserve">психолог, </w:t>
      </w:r>
      <w:r w:rsidRPr="00CC0DB2">
        <w:rPr>
          <w:sz w:val="24"/>
          <w:szCs w:val="24"/>
          <w:lang w:val="ru-RU"/>
        </w:rPr>
        <w:t xml:space="preserve"> и</w:t>
      </w:r>
      <w:proofErr w:type="gramEnd"/>
      <w:r w:rsidRPr="00CC0DB2">
        <w:rPr>
          <w:sz w:val="24"/>
          <w:szCs w:val="24"/>
          <w:lang w:val="ru-RU"/>
        </w:rPr>
        <w:t xml:space="preserve"> социальный педагог. Применяются специальные методы, приемы и средства </w:t>
      </w:r>
      <w:proofErr w:type="gramStart"/>
      <w:r w:rsidRPr="00CC0DB2">
        <w:rPr>
          <w:sz w:val="24"/>
          <w:szCs w:val="24"/>
          <w:lang w:val="ru-RU"/>
        </w:rPr>
        <w:t xml:space="preserve">обучения </w:t>
      </w:r>
      <w:r>
        <w:rPr>
          <w:sz w:val="24"/>
          <w:szCs w:val="24"/>
          <w:lang w:val="ru-RU"/>
        </w:rPr>
        <w:t xml:space="preserve"> коррекционной</w:t>
      </w:r>
      <w:proofErr w:type="gramEnd"/>
      <w:r>
        <w:rPr>
          <w:sz w:val="24"/>
          <w:szCs w:val="24"/>
          <w:lang w:val="ru-RU"/>
        </w:rPr>
        <w:t xml:space="preserve"> </w:t>
      </w:r>
      <w:r w:rsidRPr="00CC0DB2">
        <w:rPr>
          <w:sz w:val="24"/>
          <w:szCs w:val="24"/>
          <w:lang w:val="ru-RU"/>
        </w:rPr>
        <w:t xml:space="preserve">работы, в том числе специализированные дидактические пособия, обеспечивающие реализацию «обходных путей» коррекционного воздействия на речевые процессы, </w:t>
      </w:r>
      <w:r w:rsidRPr="00CC0DB2">
        <w:rPr>
          <w:sz w:val="24"/>
          <w:szCs w:val="24"/>
          <w:lang w:val="ru-RU"/>
        </w:rPr>
        <w:lastRenderedPageBreak/>
        <w:t>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использование ориентировочной основы действий (опорных сигналов, алгоритмов, образцов выполнения задания).</w:t>
      </w:r>
    </w:p>
    <w:p w:rsidR="00CC0DB2" w:rsidRPr="00CC0DB2" w:rsidRDefault="00CC0DB2" w:rsidP="00CC0DB2">
      <w:pPr>
        <w:jc w:val="both"/>
        <w:rPr>
          <w:b/>
          <w:sz w:val="24"/>
          <w:szCs w:val="24"/>
          <w:lang w:val="ru-RU"/>
        </w:rPr>
      </w:pPr>
      <w:r w:rsidRPr="00CC0DB2">
        <w:rPr>
          <w:b/>
          <w:sz w:val="24"/>
          <w:szCs w:val="24"/>
          <w:lang w:val="ru-RU"/>
        </w:rPr>
        <w:t xml:space="preserve">                                             Результаты ВПР В 2022 году</w:t>
      </w:r>
    </w:p>
    <w:p w:rsidR="00CC0DB2" w:rsidRPr="00CC0DB2" w:rsidRDefault="00CC0DB2" w:rsidP="00CC0DB2">
      <w:pPr>
        <w:jc w:val="both"/>
        <w:rPr>
          <w:sz w:val="24"/>
          <w:szCs w:val="24"/>
          <w:lang w:val="ru-RU"/>
        </w:rPr>
      </w:pPr>
      <w:r w:rsidRPr="00CC0DB2">
        <w:rPr>
          <w:sz w:val="24"/>
          <w:szCs w:val="24"/>
          <w:lang w:val="ru-RU"/>
        </w:rPr>
        <w:t xml:space="preserve"> ВПР проводили в два этапа: в марте – в 11-х (история, география) и 5-8-х классах (русский язык, математика), в сентябре и октябре – в 5-9-х классах (по выбору). В компьютерной форме ВПР не проводили. В 2021-2022 учебном году в школе в резул</w:t>
      </w:r>
      <w:r>
        <w:rPr>
          <w:sz w:val="24"/>
          <w:szCs w:val="24"/>
          <w:lang w:val="ru-RU"/>
        </w:rPr>
        <w:t>ьтатах ВПР по русскому языку в 5 классе</w:t>
      </w:r>
      <w:r w:rsidRPr="00CC0DB2">
        <w:rPr>
          <w:sz w:val="24"/>
          <w:szCs w:val="24"/>
          <w:lang w:val="ru-RU"/>
        </w:rPr>
        <w:t xml:space="preserve"> были выявлены признаки необъективности – завышенные </w:t>
      </w:r>
      <w:proofErr w:type="gramStart"/>
      <w:r w:rsidRPr="00CC0DB2">
        <w:rPr>
          <w:sz w:val="24"/>
          <w:szCs w:val="24"/>
          <w:lang w:val="ru-RU"/>
        </w:rPr>
        <w:t>результаты..</w:t>
      </w:r>
      <w:proofErr w:type="gramEnd"/>
      <w:r w:rsidRPr="00CC0DB2">
        <w:rPr>
          <w:sz w:val="24"/>
          <w:szCs w:val="24"/>
          <w:lang w:val="ru-RU"/>
        </w:rPr>
        <w:t xml:space="preserve"> Результаты же, пол</w:t>
      </w:r>
      <w:r w:rsidR="003310D0">
        <w:rPr>
          <w:sz w:val="24"/>
          <w:szCs w:val="24"/>
          <w:lang w:val="ru-RU"/>
        </w:rPr>
        <w:t>ученные по 5</w:t>
      </w:r>
      <w:r w:rsidRPr="00CC0DB2">
        <w:rPr>
          <w:sz w:val="24"/>
          <w:szCs w:val="24"/>
          <w:lang w:val="ru-RU"/>
        </w:rPr>
        <w:t xml:space="preserve"> классу объективные и подтверждаются текущей успеваемостью учащихся класса. В данном классе изначально высокий уровень </w:t>
      </w:r>
      <w:proofErr w:type="spellStart"/>
      <w:r w:rsidRPr="00CC0DB2">
        <w:rPr>
          <w:sz w:val="24"/>
          <w:szCs w:val="24"/>
          <w:lang w:val="ru-RU"/>
        </w:rPr>
        <w:t>обученности</w:t>
      </w:r>
      <w:proofErr w:type="spellEnd"/>
      <w:r w:rsidRPr="00CC0DB2">
        <w:rPr>
          <w:sz w:val="24"/>
          <w:szCs w:val="24"/>
          <w:lang w:val="ru-RU"/>
        </w:rPr>
        <w:t xml:space="preserve"> по всем предметам. Действитель</w:t>
      </w:r>
      <w:r w:rsidR="003310D0">
        <w:rPr>
          <w:sz w:val="24"/>
          <w:szCs w:val="24"/>
          <w:lang w:val="ru-RU"/>
        </w:rPr>
        <w:t>но, в сравнении с данными района</w:t>
      </w:r>
      <w:r w:rsidRPr="00CC0DB2">
        <w:rPr>
          <w:sz w:val="24"/>
          <w:szCs w:val="24"/>
          <w:lang w:val="ru-RU"/>
        </w:rPr>
        <w:t xml:space="preserve"> и региона по</w:t>
      </w:r>
      <w:r w:rsidR="003310D0">
        <w:rPr>
          <w:sz w:val="24"/>
          <w:szCs w:val="24"/>
          <w:lang w:val="ru-RU"/>
        </w:rPr>
        <w:t>лучилось, что процент детей в 5</w:t>
      </w:r>
      <w:r w:rsidRPr="00CC0DB2">
        <w:rPr>
          <w:sz w:val="24"/>
          <w:szCs w:val="24"/>
          <w:lang w:val="ru-RU"/>
        </w:rPr>
        <w:t>, получивших за работу «4» балла по русскому языку превышает эти показатели практически в два раза. При этом количество учеников, подтвердивших отметку более 71%, понизивших 19%, повысивших отметку 9,5%.</w:t>
      </w:r>
    </w:p>
    <w:p w:rsidR="00CC0DB2" w:rsidRPr="00A408FB" w:rsidRDefault="00CC0DB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15F3" w:rsidRPr="00A408FB" w:rsidRDefault="00A408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Общая численность выпускников</w:t>
      </w:r>
      <w:r w:rsidR="003310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46"/>
        <w:gridCol w:w="1177"/>
        <w:gridCol w:w="1254"/>
      </w:tblGrid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9A6692" w:rsidRDefault="003310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9A6692" w:rsidRDefault="003310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9A6692" w:rsidRDefault="003310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собеседование/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9A6692" w:rsidRDefault="003310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9A6692" w:rsidRDefault="003310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3310D0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9A6692" w:rsidRDefault="003310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9A6692" w:rsidRDefault="003310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9A6692" w:rsidRDefault="003310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7015F3" w:rsidRDefault="00A408F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9-х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310D0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одним из условий допуска </w:t>
      </w:r>
      <w:proofErr w:type="gramStart"/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обучающихся  9</w:t>
      </w:r>
      <w:proofErr w:type="gramEnd"/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</w:t>
      </w:r>
      <w:r w:rsidR="003310D0">
        <w:rPr>
          <w:rFonts w:hAnsi="Times New Roman" w:cs="Times New Roman"/>
          <w:color w:val="000000"/>
          <w:sz w:val="24"/>
          <w:szCs w:val="24"/>
          <w:lang w:val="ru-RU"/>
        </w:rPr>
        <w:t xml:space="preserve"> 10.02.2022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r w:rsidR="009A669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9A6692">
        <w:rPr>
          <w:rFonts w:hAnsi="Times New Roman" w:cs="Times New Roman"/>
          <w:color w:val="000000"/>
          <w:sz w:val="24"/>
          <w:szCs w:val="24"/>
          <w:lang w:val="ru-RU"/>
        </w:rPr>
        <w:t>Саввушинская</w:t>
      </w:r>
      <w:proofErr w:type="spellEnd"/>
      <w:r w:rsidR="009A6692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</w:t>
      </w:r>
      <w:proofErr w:type="gramStart"/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3310D0">
        <w:rPr>
          <w:rFonts w:hAnsi="Times New Roman" w:cs="Times New Roman"/>
          <w:color w:val="000000"/>
          <w:sz w:val="24"/>
          <w:szCs w:val="24"/>
          <w:lang w:val="ru-RU"/>
        </w:rPr>
        <w:t xml:space="preserve">  12</w:t>
      </w:r>
      <w:proofErr w:type="gramEnd"/>
      <w:r w:rsidR="009A66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310D0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все девятиклассники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сдали ОГЭ по основным предметам – русскому языку и математике на достаточно высоком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по математике и русскому 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языку за последние три года не изменилась и стабильно составляет 100 процентов. Качество повысилось на 15 процентов по русскому языку, понизилось на 2 процента по математике.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7015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7015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2018/2019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Отменены</w:t>
            </w:r>
            <w:proofErr w:type="spellEnd"/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3310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0D0" w:rsidRPr="003310D0" w:rsidRDefault="00331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0D0" w:rsidRPr="003310D0" w:rsidRDefault="00331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0D0" w:rsidRPr="003310D0" w:rsidRDefault="00331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0D0" w:rsidRDefault="00331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4.3</w:t>
            </w:r>
          </w:p>
          <w:p w:rsidR="003310D0" w:rsidRPr="003310D0" w:rsidRDefault="00331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0D0" w:rsidRPr="003310D0" w:rsidRDefault="00331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0D0" w:rsidRPr="003310D0" w:rsidRDefault="00331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0D0" w:rsidRPr="003310D0" w:rsidRDefault="00331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4,3</w:t>
            </w:r>
          </w:p>
        </w:tc>
      </w:tr>
    </w:tbl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</w:t>
      </w:r>
      <w:r w:rsidR="003310D0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</w:t>
      </w:r>
      <w:r w:rsidR="003310D0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учебный год и получили аттестаты об основном общем образовании. Аттестат с отличием получили</w:t>
      </w:r>
      <w:r w:rsidR="003310D0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3310D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, что составило</w:t>
      </w:r>
      <w:r w:rsidR="003310D0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от общей численности выпускников.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9"/>
        <w:gridCol w:w="776"/>
        <w:gridCol w:w="390"/>
        <w:gridCol w:w="776"/>
        <w:gridCol w:w="390"/>
        <w:gridCol w:w="776"/>
        <w:gridCol w:w="390"/>
      </w:tblGrid>
      <w:tr w:rsidR="007015F3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2018/19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2019/20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</w:tr>
      <w:tr w:rsidR="007015F3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015F3" w:rsidRPr="007232EC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278A0" w:rsidRDefault="00701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278A0" w:rsidRDefault="00701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278A0" w:rsidRDefault="00701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278A0" w:rsidRDefault="00701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278A0" w:rsidRDefault="00701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278A0" w:rsidRDefault="00701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015F3" w:rsidRPr="007232EC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278A0" w:rsidRDefault="00701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278A0" w:rsidRDefault="00701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278A0" w:rsidRDefault="00701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278A0" w:rsidRDefault="00701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278A0" w:rsidRDefault="00701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278A0" w:rsidRDefault="00701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015F3" w:rsidRPr="007232EC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278A0" w:rsidRDefault="00701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278A0" w:rsidRDefault="00701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278A0" w:rsidRDefault="00701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278A0" w:rsidRDefault="00701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278A0" w:rsidRDefault="00701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278A0" w:rsidRDefault="00701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015F3" w:rsidRPr="007232EC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278A0" w:rsidRDefault="00701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278A0" w:rsidRDefault="00701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278A0" w:rsidRDefault="00701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278A0" w:rsidRDefault="00701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278A0" w:rsidRDefault="00701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278A0" w:rsidRDefault="00701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015F3" w:rsidRPr="007232EC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278A0" w:rsidRDefault="00701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278A0" w:rsidRDefault="00701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278A0" w:rsidRDefault="00701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278A0" w:rsidRDefault="00701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278A0" w:rsidRDefault="00701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278A0" w:rsidRDefault="00701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15F3" w:rsidRPr="002278A0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78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 в 11-х классах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="003310D0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одним из условий допуска обучающихся 11-х классов к ГИА было получение «зачета» за итоговое сочинение. Испытание прошло</w:t>
      </w:r>
      <w:r w:rsidR="003310D0">
        <w:rPr>
          <w:rFonts w:hAnsi="Times New Roman" w:cs="Times New Roman"/>
          <w:color w:val="000000"/>
          <w:sz w:val="24"/>
          <w:szCs w:val="24"/>
          <w:lang w:val="ru-RU"/>
        </w:rPr>
        <w:t xml:space="preserve"> 15.04.2022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в Школе.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3310D0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:rsidR="003310D0" w:rsidRPr="003310D0" w:rsidRDefault="003310D0" w:rsidP="003310D0">
      <w:pPr>
        <w:jc w:val="both"/>
        <w:rPr>
          <w:rFonts w:hAnsi="Times New Roman" w:cs="Times New Roman"/>
          <w:color w:val="000000"/>
          <w:lang w:val="ru-RU"/>
        </w:rPr>
      </w:pPr>
      <w:r w:rsidRPr="003310D0">
        <w:rPr>
          <w:lang w:val="ru-RU"/>
        </w:rPr>
        <w:t>В 2022 году все выпускники 11-х классов сдавали ГИА в ф</w:t>
      </w:r>
      <w:r>
        <w:rPr>
          <w:lang w:val="ru-RU"/>
        </w:rPr>
        <w:t>орме ЕГЭ.  С</w:t>
      </w:r>
      <w:r w:rsidRPr="003310D0">
        <w:rPr>
          <w:lang w:val="ru-RU"/>
        </w:rPr>
        <w:t xml:space="preserve">давали обществознание </w:t>
      </w:r>
      <w:r>
        <w:rPr>
          <w:lang w:val="ru-RU"/>
        </w:rPr>
        <w:t>– 23,5%, наименьшее по истории</w:t>
      </w:r>
      <w:r w:rsidRPr="003310D0">
        <w:rPr>
          <w:lang w:val="ru-RU"/>
        </w:rPr>
        <w:t xml:space="preserve"> – 2,9%.</w:t>
      </w:r>
      <w:r>
        <w:rPr>
          <w:lang w:val="ru-RU"/>
        </w:rPr>
        <w:t>, информатику, физику</w:t>
      </w:r>
      <w:r w:rsidRPr="003310D0">
        <w:rPr>
          <w:lang w:val="ru-RU"/>
        </w:rPr>
        <w:t xml:space="preserve"> 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310D0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все выпускники 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310D0">
        <w:rPr>
          <w:rFonts w:hAnsi="Times New Roman" w:cs="Times New Roman"/>
          <w:color w:val="000000"/>
          <w:sz w:val="24"/>
          <w:szCs w:val="24"/>
          <w:lang w:val="ru-RU"/>
        </w:rPr>
        <w:t>(3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3310D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) успешно сдали ГИА. </w:t>
      </w:r>
      <w:r w:rsidR="003310D0">
        <w:rPr>
          <w:rFonts w:hAnsi="Times New Roman" w:cs="Times New Roman"/>
          <w:color w:val="000000"/>
          <w:sz w:val="24"/>
          <w:szCs w:val="24"/>
          <w:lang w:val="ru-RU"/>
        </w:rPr>
        <w:t xml:space="preserve">Что 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обусловлен</w:t>
      </w:r>
      <w:r w:rsidR="003310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невысоким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уровнем </w:t>
      </w:r>
      <w:proofErr w:type="gramStart"/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знаний  </w:t>
      </w:r>
      <w:r w:rsidR="003310D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proofErr w:type="gramEnd"/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310D0">
        <w:rPr>
          <w:rFonts w:hAnsi="Times New Roman" w:cs="Times New Roman"/>
          <w:color w:val="000000"/>
          <w:sz w:val="24"/>
          <w:szCs w:val="24"/>
          <w:lang w:val="ru-RU"/>
        </w:rPr>
        <w:t>соответствую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т их годовым отметкам.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14. 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форме ГВЭ в</w:t>
      </w:r>
      <w:r w:rsidR="003310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68"/>
        <w:gridCol w:w="1390"/>
        <w:gridCol w:w="1519"/>
      </w:tblGrid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Pr="007A2432" w:rsidRDefault="00F50E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Pr="007A2432" w:rsidRDefault="00F50E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Pr="00A408FB" w:rsidRDefault="00A408FB">
            <w:pPr>
              <w:rPr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F50EA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F50EA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Pr="00A408FB" w:rsidRDefault="00A408FB">
            <w:pPr>
              <w:rPr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F50EA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F50EA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7015F3" w:rsidRDefault="00A408FB">
      <w:pPr>
        <w:rPr>
          <w:rFonts w:hAnsi="Times New Roman" w:cs="Times New Roman"/>
          <w:color w:val="000000"/>
          <w:sz w:val="24"/>
          <w:szCs w:val="24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Все выпускники 11-х классов, которые сдавали ГИА в форме ЕГЭ, успешно справились с одним обязательным предметом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русским языком.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Высокие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баллы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получили</w:t>
      </w:r>
      <w:proofErr w:type="spellEnd"/>
      <w:proofErr w:type="gramStart"/>
      <w:r w:rsidR="007A243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 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proofErr w:type="gramEnd"/>
      <w:r w:rsidR="00F50EAD">
        <w:rPr>
          <w:rFonts w:hAnsi="Times New Roman" w:cs="Times New Roman"/>
          <w:color w:val="000000"/>
          <w:sz w:val="24"/>
          <w:szCs w:val="24"/>
        </w:rPr>
        <w:t xml:space="preserve"> (60</w:t>
      </w:r>
      <w:r>
        <w:rPr>
          <w:rFonts w:hAnsi="Times New Roman" w:cs="Times New Roman"/>
          <w:color w:val="000000"/>
          <w:sz w:val="24"/>
          <w:szCs w:val="24"/>
        </w:rPr>
        <w:t>%).</w:t>
      </w:r>
    </w:p>
    <w:p w:rsidR="007015F3" w:rsidRDefault="00A408F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ЕГЭ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русскому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04"/>
        <w:gridCol w:w="743"/>
      </w:tblGrid>
      <w:tr w:rsidR="00F50EAD" w:rsidTr="00F50EAD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AD" w:rsidRDefault="00F50EA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AD" w:rsidRDefault="00F50E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</w:p>
        </w:tc>
      </w:tr>
      <w:tr w:rsidR="00F50EAD" w:rsidTr="00F50EAD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AD" w:rsidRDefault="00F50E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AD" w:rsidRPr="00F50EAD" w:rsidRDefault="00F50E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50EAD" w:rsidRPr="005367EB" w:rsidTr="00F50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AD" w:rsidRPr="00A408FB" w:rsidRDefault="00F50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AD" w:rsidRPr="002278A0" w:rsidRDefault="00F50EA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50EAD" w:rsidRPr="005367EB" w:rsidTr="00F50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AD" w:rsidRPr="00A408FB" w:rsidRDefault="00F50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AD" w:rsidRPr="002278A0" w:rsidRDefault="00F50EA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50EAD" w:rsidTr="00F50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AD" w:rsidRDefault="00F50E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AD" w:rsidRDefault="00F50EAD">
            <w:pPr>
              <w:rPr>
                <w:lang w:val="ru-RU"/>
              </w:rPr>
            </w:pPr>
            <w:r>
              <w:rPr>
                <w:lang w:val="ru-RU"/>
              </w:rPr>
              <w:t>4,3</w:t>
            </w:r>
          </w:p>
          <w:p w:rsidR="00F50EAD" w:rsidRPr="00F50EAD" w:rsidRDefault="00F50EAD">
            <w:pPr>
              <w:rPr>
                <w:lang w:val="ru-RU"/>
              </w:rPr>
            </w:pPr>
          </w:p>
        </w:tc>
      </w:tr>
      <w:tr w:rsidR="00F50EAD" w:rsidTr="00F50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AD" w:rsidRDefault="00F50E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AD" w:rsidRDefault="00F50EAD"/>
        </w:tc>
      </w:tr>
    </w:tbl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50EAD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ЕГЭ по математике был предметом по выбору. Обучающиеся, которые поступали в вузы, сдавали ЕГЭ по математике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уровня.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Повышение баллов по математике в последние два года обусловлено тем, что этот предмет сдавали более подготовленные обучающиеся, которые поступают в вузы. Снижение результатов по русскому 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50EAD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году по сравнению с</w:t>
      </w:r>
      <w:r w:rsidR="00F50EAD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годом связано с тем, 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что предмет сдавали все обучающиеся 11-х классов с разной степенью подготовленности.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16. 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519"/>
        <w:gridCol w:w="1657"/>
      </w:tblGrid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2018/2019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68,5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F50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AD" w:rsidRPr="00F50EAD" w:rsidRDefault="00F50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AD" w:rsidRPr="00F50EAD" w:rsidRDefault="00F50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AD" w:rsidRPr="00F50EAD" w:rsidRDefault="00F50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</w:tbl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50EAD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из</w:t>
      </w:r>
      <w:r w:rsidR="00F50EAD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11-х классов, сдающих ЕГЭ, больше всего выбрали математику (профильный уровень) </w:t>
      </w:r>
      <w:r>
        <w:rPr>
          <w:rFonts w:hAnsi="Times New Roman" w:cs="Times New Roman"/>
          <w:color w:val="000000"/>
          <w:sz w:val="24"/>
          <w:szCs w:val="24"/>
        </w:rPr>
        <w:t>C</w:t>
      </w:r>
      <w:proofErr w:type="spellStart"/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огласно</w:t>
      </w:r>
      <w:proofErr w:type="spellEnd"/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результатам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успеваемость составила 100 процентов.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7015F3" w:rsidRPr="00F50EAD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0E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17. Результаты ЕГЭ в</w:t>
      </w:r>
      <w:r w:rsidR="00F50EAD" w:rsidRPr="00F50E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 w:rsidRPr="00F50E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60"/>
        <w:gridCol w:w="2388"/>
        <w:gridCol w:w="1160"/>
        <w:gridCol w:w="1100"/>
        <w:gridCol w:w="1669"/>
      </w:tblGrid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4,2 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F50EAD" w:rsidRDefault="00A408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Все выпускники 11-х классов успешно завершили учебный год и получили аттестаты. Количество обучающихся, получивших в</w:t>
      </w:r>
      <w:r w:rsidR="00F50EAD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аттестат о среднем общем образовании с отличием и медаль «За особые успехи в учении», </w:t>
      </w: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18. 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43"/>
        <w:gridCol w:w="1043"/>
        <w:gridCol w:w="1043"/>
        <w:gridCol w:w="1043"/>
        <w:gridCol w:w="630"/>
        <w:gridCol w:w="603"/>
      </w:tblGrid>
      <w:tr w:rsidR="00F50EAD" w:rsidRPr="007232EC" w:rsidTr="00F50EAD">
        <w:trPr>
          <w:gridAfter w:val="1"/>
          <w:wAfter w:w="603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AD" w:rsidRPr="00A408FB" w:rsidRDefault="00F50EAD">
            <w:pPr>
              <w:rPr>
                <w:lang w:val="ru-RU"/>
              </w:rPr>
            </w:pPr>
            <w:r w:rsidRPr="00A408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Медаль «За особые успехи в учении»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AD" w:rsidRPr="00A408FB" w:rsidRDefault="00F50EA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50EAD" w:rsidTr="00F50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AD" w:rsidRDefault="00F50E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AD" w:rsidRDefault="00F50E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AD" w:rsidRDefault="00F50E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AD" w:rsidRDefault="00F50E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AD" w:rsidRDefault="00F50E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AD" w:rsidRPr="00F50EAD" w:rsidRDefault="00F50E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</w:p>
        </w:tc>
      </w:tr>
      <w:tr w:rsidR="00F50EAD" w:rsidTr="00F50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AD" w:rsidRPr="00F50EAD" w:rsidRDefault="00F50E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AD" w:rsidRPr="00F50EAD" w:rsidRDefault="00F50E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AD" w:rsidRPr="00F50EAD" w:rsidRDefault="00F50E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AD" w:rsidRPr="00F50EAD" w:rsidRDefault="00F50E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EAD" w:rsidRPr="00F50EAD" w:rsidRDefault="00F50E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AD" w:rsidRPr="00F50EAD" w:rsidRDefault="00F50E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19. Получили медаль «За особые успехи в учении» в</w:t>
      </w:r>
      <w:r w:rsidR="00F50E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</w:t>
      </w: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="00F50E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2445"/>
        <w:gridCol w:w="792"/>
        <w:gridCol w:w="2823"/>
      </w:tblGrid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F50EAD" w:rsidRDefault="00F50EAD">
            <w:pPr>
              <w:rPr>
                <w:lang w:val="ru-RU"/>
              </w:rPr>
            </w:pPr>
            <w:r>
              <w:rPr>
                <w:lang w:val="ru-RU"/>
              </w:rPr>
              <w:t>-------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F50EAD" w:rsidRDefault="00F50EAD">
            <w:pPr>
              <w:rPr>
                <w:lang w:val="ru-RU"/>
              </w:rPr>
            </w:pPr>
            <w:r>
              <w:rPr>
                <w:lang w:val="ru-RU"/>
              </w:rPr>
              <w:t>----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F50EAD" w:rsidRDefault="00F50EAD">
            <w:pPr>
              <w:rPr>
                <w:lang w:val="ru-RU"/>
              </w:rPr>
            </w:pPr>
            <w:r>
              <w:rPr>
                <w:lang w:val="ru-RU"/>
              </w:rPr>
              <w:t>---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/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&lt;…&gt;</w:t>
            </w:r>
          </w:p>
        </w:tc>
      </w:tr>
    </w:tbl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7015F3" w:rsidRPr="00A408FB" w:rsidRDefault="00A408F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Обучающиеся 9-х и 11-х классов показали 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7015F3" w:rsidRPr="00A408FB" w:rsidRDefault="00A408F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выше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по обязательным предметам и по всем контрольным работам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предметам по выбору, кроме двух (биология и иностранный язык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по 3,8).</w:t>
      </w:r>
    </w:p>
    <w:p w:rsidR="007015F3" w:rsidRPr="00A408FB" w:rsidRDefault="00A408F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По ЕГЭ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по каждому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выше 4, средний балл ГВЭ по математике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3,9, по русскому языку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4.</w:t>
      </w:r>
    </w:p>
    <w:p w:rsidR="007015F3" w:rsidRPr="00A408FB" w:rsidRDefault="00A408F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аттестат с отличием получили 10 человек (11%).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015F3" w:rsidRPr="00A408FB" w:rsidRDefault="00A408FB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 11-х классов аттестат с отличием и медаль «За особые успехи в учении» 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6 человек (7%). </w:t>
      </w:r>
    </w:p>
    <w:p w:rsidR="007015F3" w:rsidRPr="00A408FB" w:rsidRDefault="00A408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50EAD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</w:t>
      </w:r>
      <w:r w:rsidR="00F50E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года, </w:t>
      </w:r>
      <w:proofErr w:type="spellStart"/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</w:t>
      </w:r>
      <w:r w:rsidR="00F50EAD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показали стабильно высокий объем </w:t>
      </w:r>
      <w:proofErr w:type="spellStart"/>
      <w:proofErr w:type="gramStart"/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участия.Количество</w:t>
      </w:r>
      <w:proofErr w:type="spellEnd"/>
      <w:proofErr w:type="gramEnd"/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участников Всероссийской олимпиады школьников выросло с 75 процентов обучающихся Школы в</w:t>
      </w:r>
      <w:r w:rsidR="00F50EAD">
        <w:rPr>
          <w:rFonts w:hAnsi="Times New Roman" w:cs="Times New Roman"/>
          <w:color w:val="000000"/>
          <w:sz w:val="24"/>
          <w:szCs w:val="24"/>
          <w:lang w:val="ru-RU"/>
        </w:rPr>
        <w:t xml:space="preserve"> 2020/21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до 79 процентов в</w:t>
      </w:r>
      <w:r w:rsidR="00F50EAD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</w:t>
      </w:r>
      <w:r w:rsidR="00F50E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года, </w:t>
      </w:r>
      <w:proofErr w:type="spellStart"/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50EAD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рамках </w:t>
      </w:r>
      <w:proofErr w:type="spellStart"/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Анализируя результаты двух этапов, можно сделать вывод, что количественные показатели не изменились по сравнению с прошлым учебным годом, а качественные – стали выше на 5 процентов.</w:t>
      </w:r>
    </w:p>
    <w:p w:rsidR="007015F3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50EAD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 проанализирован объем участников дистанционных конкурсных мероприятий разных уровней. Дистанционные формы работы с учащимися, создание 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формате.</w:t>
      </w:r>
    </w:p>
    <w:p w:rsidR="002D1506" w:rsidRPr="00A408FB" w:rsidRDefault="002D1506" w:rsidP="002D15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1506">
        <w:rPr>
          <w:lang w:val="ru-RU"/>
        </w:rPr>
        <w:t xml:space="preserve">В результате анализа выявлено увеличение количества участников школьного этапа </w:t>
      </w:r>
      <w:proofErr w:type="spellStart"/>
      <w:r w:rsidRPr="002D1506">
        <w:rPr>
          <w:lang w:val="ru-RU"/>
        </w:rPr>
        <w:t>ВсОШ</w:t>
      </w:r>
      <w:proofErr w:type="spellEnd"/>
      <w:r w:rsidRPr="002D1506">
        <w:rPr>
          <w:lang w:val="ru-RU"/>
        </w:rPr>
        <w:t xml:space="preserve"> по физической культуре, технологии, праву, обществознанию, ОБЖ, математике, английскому языку. Снизилось количество участников олимпиад по экологии, литературе. Малое количество детей участвует по предмету химия, МХК. Школа не участвовала в олимпиаде по немецкому языку (нет в УП) и астрономии.</w:t>
      </w:r>
    </w:p>
    <w:p w:rsidR="007015F3" w:rsidRPr="00A408FB" w:rsidRDefault="007015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15F3" w:rsidRPr="00A408FB" w:rsidRDefault="00A408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20.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7015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7015F3" w:rsidRPr="007232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D1506" w:rsidRDefault="002D1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D1506" w:rsidRDefault="002D1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D1506" w:rsidRDefault="002D1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D1506" w:rsidRDefault="002D1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D1506" w:rsidRDefault="002D1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D1506" w:rsidRDefault="002D1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D1506" w:rsidRDefault="002D1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D1506" w:rsidRDefault="002D1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D1506" w:rsidRDefault="002D1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D1506" w:rsidRDefault="002D1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D1506" w:rsidRDefault="002D1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2D1506" w:rsidRDefault="002D1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506" w:rsidRPr="002D1506" w:rsidRDefault="002D1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506" w:rsidRPr="002D1506" w:rsidRDefault="002D1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506" w:rsidRPr="002D1506" w:rsidRDefault="002D1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506" w:rsidRPr="002D1506" w:rsidRDefault="002D1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506" w:rsidRPr="002D1506" w:rsidRDefault="002D1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506" w:rsidRPr="002D1506" w:rsidRDefault="002D1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506" w:rsidRPr="002D1506" w:rsidRDefault="002D1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506" w:rsidRPr="002D1506" w:rsidRDefault="002D1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506" w:rsidRPr="002D1506" w:rsidRDefault="002D1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506" w:rsidRPr="002D1506" w:rsidRDefault="002D1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D1506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обучающимися. Количество выпускников, поступающих в вузы, стабильно по сравнению с общим количеством выпускников 11-го класса.</w:t>
      </w:r>
    </w:p>
    <w:p w:rsidR="007015F3" w:rsidRPr="007232EC" w:rsidRDefault="002D1506">
      <w:pPr>
        <w:rPr>
          <w:lang w:val="ru-RU"/>
        </w:rPr>
      </w:pPr>
      <w:r w:rsidRPr="002D1506">
        <w:rPr>
          <w:lang w:val="ru-RU"/>
        </w:rPr>
        <w:t xml:space="preserve">В 2022 году в муниципальном этапе </w:t>
      </w:r>
      <w:proofErr w:type="spellStart"/>
      <w:r w:rsidRPr="002D1506">
        <w:rPr>
          <w:lang w:val="ru-RU"/>
        </w:rPr>
        <w:t>ВсОШ</w:t>
      </w:r>
      <w:proofErr w:type="spellEnd"/>
      <w:r w:rsidRPr="002D1506">
        <w:rPr>
          <w:lang w:val="ru-RU"/>
        </w:rPr>
        <w:t xml:space="preserve"> участвовало меньшее количество детей, чем в 2021 году, при этом качество участия улучшилось: 2020г. - 52,5%, 2021г.- </w:t>
      </w:r>
      <w:r w:rsidRPr="007232EC">
        <w:rPr>
          <w:lang w:val="ru-RU"/>
        </w:rPr>
        <w:t>44%, 2022г. - 57%.</w:t>
      </w:r>
    </w:p>
    <w:p w:rsidR="002D1506" w:rsidRDefault="002D1506" w:rsidP="002D1506">
      <w:pPr>
        <w:rPr>
          <w:lang w:val="ru-RU"/>
        </w:rPr>
      </w:pPr>
      <w:r w:rsidRPr="002D1506">
        <w:rPr>
          <w:lang w:val="ru-RU"/>
        </w:rPr>
        <w:t xml:space="preserve">Анализируя эффективность участия детей в различных этапах </w:t>
      </w:r>
      <w:proofErr w:type="spellStart"/>
      <w:r w:rsidRPr="002D1506">
        <w:rPr>
          <w:lang w:val="ru-RU"/>
        </w:rPr>
        <w:t>ВсОШ</w:t>
      </w:r>
      <w:proofErr w:type="spellEnd"/>
      <w:r w:rsidRPr="002D1506">
        <w:rPr>
          <w:lang w:val="ru-RU"/>
        </w:rPr>
        <w:t xml:space="preserve"> и НПК, можно сказать, что для увеличения количества детей и эффективности, необходимо развивать систему индивидуального сопровождения одаренных детей (индивидуальные образовательные программы, </w:t>
      </w:r>
      <w:proofErr w:type="spellStart"/>
      <w:r w:rsidRPr="002D1506">
        <w:rPr>
          <w:lang w:val="ru-RU"/>
        </w:rPr>
        <w:t>тьюторское</w:t>
      </w:r>
      <w:proofErr w:type="spellEnd"/>
      <w:r w:rsidRPr="002D1506">
        <w:rPr>
          <w:lang w:val="ru-RU"/>
        </w:rPr>
        <w:t xml:space="preserve"> сопровождение и т.п.).</w:t>
      </w:r>
    </w:p>
    <w:p w:rsidR="002D1506" w:rsidRDefault="002D1506" w:rsidP="002D1506">
      <w:pPr>
        <w:rPr>
          <w:lang w:val="ru-RU"/>
        </w:rPr>
      </w:pPr>
    </w:p>
    <w:p w:rsidR="002D1506" w:rsidRDefault="002D1506" w:rsidP="002D1506">
      <w:pPr>
        <w:rPr>
          <w:lang w:val="ru-RU"/>
        </w:rPr>
      </w:pPr>
      <w:r w:rsidRPr="002D1506">
        <w:rPr>
          <w:b/>
          <w:lang w:val="ru-RU"/>
        </w:rPr>
        <w:lastRenderedPageBreak/>
        <w:t>4. ОЦЕНКА ОРГАНИЗАЦИИ УЧЕБНОГО ПРОЦЕССА</w:t>
      </w:r>
    </w:p>
    <w:p w:rsidR="002D1506" w:rsidRPr="002D1506" w:rsidRDefault="002D1506" w:rsidP="002D1506">
      <w:pPr>
        <w:rPr>
          <w:sz w:val="24"/>
          <w:szCs w:val="24"/>
          <w:lang w:val="ru-RU"/>
        </w:rPr>
      </w:pPr>
      <w:r w:rsidRPr="002D1506">
        <w:rPr>
          <w:sz w:val="24"/>
          <w:szCs w:val="24"/>
          <w:lang w:val="ru-RU"/>
        </w:rPr>
        <w:t xml:space="preserve"> 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 Классы Дата начала учебного года Дата окончания учебного года Продолжительность учебного года 1 классы 1 сентября 21 мая 33 недели 2-8, 10 классы 1 сентября 28 мая 34 недели 9,11 классы 1 сентября 21 мая 33 недели Продолжительность уроков – 45 минут. Начало учебных занятий – 8 ч 30 мин. Периодичность промежуточной аттестации – один раз в год. Образовательная деятельность в Школе осуществляется по пятидневной учебной неделе для 1-4х классов, по шестидневной учебной неделе — для 5–11-х классов. </w:t>
      </w:r>
      <w:r w:rsidRPr="007232EC">
        <w:rPr>
          <w:sz w:val="24"/>
          <w:szCs w:val="24"/>
          <w:lang w:val="ru-RU"/>
        </w:rPr>
        <w:t>Занятия проводятся в одну смену.</w:t>
      </w:r>
    </w:p>
    <w:p w:rsidR="002D1506" w:rsidRPr="00A408FB" w:rsidRDefault="002D1506" w:rsidP="002D15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15F3" w:rsidRPr="00A408FB" w:rsidRDefault="00A408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7015F3" w:rsidRPr="00A408FB" w:rsidRDefault="00A408F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7015F3" w:rsidRPr="00A408FB" w:rsidRDefault="00A408F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7015F3" w:rsidRDefault="00A408FB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15F3" w:rsidRPr="007232EC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</w:t>
      </w:r>
      <w:r w:rsidR="007A2432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432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, из них 14 – внутренних совместителей. Из них один человек имеет среднее специальное образование и обучается в педагогическом университете.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D1506" w:rsidRPr="002D1506" w:rsidRDefault="002D1506" w:rsidP="002D150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1506">
        <w:rPr>
          <w:sz w:val="24"/>
          <w:szCs w:val="24"/>
          <w:lang w:val="ru-RU"/>
        </w:rPr>
        <w:t xml:space="preserve">Внесена коррекция </w:t>
      </w:r>
      <w:r>
        <w:rPr>
          <w:sz w:val="24"/>
          <w:szCs w:val="24"/>
          <w:lang w:val="ru-RU"/>
        </w:rPr>
        <w:t>в план обновления кадров на 2022</w:t>
      </w:r>
      <w:r w:rsidRPr="002D1506">
        <w:rPr>
          <w:sz w:val="24"/>
          <w:szCs w:val="24"/>
          <w:lang w:val="ru-RU"/>
        </w:rPr>
        <w:t xml:space="preserve"> год: необходим 1 учитель математики. В целях повышения качества образовательной деятельности в Школе проводится целенаправленная кадровая политика, заложенная в Программе «Развитие и обновление кадрового потенциала». Основная цель Программы — Формирование эффективного кадрового обновления и условий его дальнейшего развития. Основные принципы кадровой политики направлены: − Привлечение педагогических кадров, в том числе молодых специалистов. Поддержка, стимулирование и повышение статуса педагогических работников. − Внедрение профессионального стандарта. Совершенствование системы переподготовки и повышения квалификации педагогических кадров. − Обновление структуры и содержания методической службы с учетом основных направлений Программы развития школы. Реализация школьного непрерывного повышения квалификации. − Развитие системы школьных традиций для педагогов. Для осуществления учебно-методической работы в Школе: 1) Создано семь методических объединения: − учителей русского языка, литература, истории; − учителей математики, информатики; − учителей естественно-научных предметов, географии; − учителей начальных классов; − учителей иностранного языка; − учителей </w:t>
      </w:r>
      <w:r w:rsidRPr="002D1506">
        <w:rPr>
          <w:sz w:val="24"/>
          <w:szCs w:val="24"/>
          <w:lang w:val="ru-RU"/>
        </w:rPr>
        <w:lastRenderedPageBreak/>
        <w:t xml:space="preserve">физической культуры и ОБЖ. − классных руководителей. Основные вопросы, на которые направлена деятельность ШМО – реализация новых предметных концепций, реализация ФГОС и ФГОС-21, подготовка к реализации с 1 сентября 2023 года ФООП, формирование ФГ. 2) Действует Методический совет школы, который выявляет наиболее значимых достижений в области применения современных подходов к организации образовательной деятельности. 3) Продолжила работу проблемно-творческая группа педагогов по формированию функциональной грамотности (городской методический кластер «Формирование креативного мышления»). 4) Выполняется повышение уровня компетентности педагогов ОО в области преподавания в соответствии с требованиями ФГОС-21 (городской методический кластер «Формирование семейных ценностей у школьников на уроках литературы в условиях реализации ФГОС ООО»). 5) Действует </w:t>
      </w:r>
      <w:proofErr w:type="spellStart"/>
      <w:r w:rsidRPr="002D1506">
        <w:rPr>
          <w:sz w:val="24"/>
          <w:szCs w:val="24"/>
          <w:lang w:val="ru-RU"/>
        </w:rPr>
        <w:t>внутришкольный</w:t>
      </w:r>
      <w:proofErr w:type="spellEnd"/>
      <w:r w:rsidRPr="002D1506">
        <w:rPr>
          <w:sz w:val="24"/>
          <w:szCs w:val="24"/>
          <w:lang w:val="ru-RU"/>
        </w:rPr>
        <w:t xml:space="preserve"> семинар «Систематизирование практик применения современных форм оценивания образовательных результатов учащихся (формирующее, поддерживающее, </w:t>
      </w:r>
      <w:proofErr w:type="spellStart"/>
      <w:r w:rsidRPr="002D1506">
        <w:rPr>
          <w:sz w:val="24"/>
          <w:szCs w:val="24"/>
          <w:lang w:val="ru-RU"/>
        </w:rPr>
        <w:t>критериальное</w:t>
      </w:r>
      <w:proofErr w:type="spellEnd"/>
      <w:r w:rsidRPr="002D1506">
        <w:rPr>
          <w:sz w:val="24"/>
          <w:szCs w:val="24"/>
          <w:lang w:val="ru-RU"/>
        </w:rPr>
        <w:t xml:space="preserve"> оценивание)». 6) Реализуется 4 программы наставничества молодых специалистов. 7) Организуются «Педагогические мастерские одного учителя» («Приемы повышения мотивации на уроках», «</w:t>
      </w:r>
      <w:proofErr w:type="spellStart"/>
      <w:r w:rsidRPr="002D1506">
        <w:rPr>
          <w:sz w:val="24"/>
          <w:szCs w:val="24"/>
          <w:lang w:val="ru-RU"/>
        </w:rPr>
        <w:t>Критериальное</w:t>
      </w:r>
      <w:proofErr w:type="spellEnd"/>
      <w:r w:rsidRPr="002D1506">
        <w:rPr>
          <w:sz w:val="24"/>
          <w:szCs w:val="24"/>
          <w:lang w:val="ru-RU"/>
        </w:rPr>
        <w:t xml:space="preserve"> оценивание»).</w:t>
      </w:r>
    </w:p>
    <w:p w:rsidR="002D1506" w:rsidRPr="002D1506" w:rsidRDefault="002D15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1506" w:rsidRDefault="002D1506" w:rsidP="002D1506">
      <w:pPr>
        <w:jc w:val="both"/>
        <w:rPr>
          <w:sz w:val="24"/>
          <w:szCs w:val="24"/>
          <w:lang w:val="ru-RU"/>
        </w:rPr>
      </w:pPr>
      <w:r w:rsidRPr="002D1506">
        <w:rPr>
          <w:sz w:val="24"/>
          <w:szCs w:val="24"/>
          <w:lang w:val="ru-RU"/>
        </w:rPr>
        <w:t>Исходя из полученных результатов, можно сделать вывод, что учителя – пр</w:t>
      </w:r>
      <w:r>
        <w:rPr>
          <w:sz w:val="24"/>
          <w:szCs w:val="24"/>
          <w:lang w:val="ru-RU"/>
        </w:rPr>
        <w:t>едметники, педагоги МБОУ «</w:t>
      </w:r>
      <w:proofErr w:type="spellStart"/>
      <w:r>
        <w:rPr>
          <w:sz w:val="24"/>
          <w:szCs w:val="24"/>
          <w:lang w:val="ru-RU"/>
        </w:rPr>
        <w:t>Саввушинская</w:t>
      </w:r>
      <w:proofErr w:type="spellEnd"/>
      <w:r>
        <w:rPr>
          <w:sz w:val="24"/>
          <w:szCs w:val="24"/>
          <w:lang w:val="ru-RU"/>
        </w:rPr>
        <w:t xml:space="preserve"> СОШ»</w:t>
      </w:r>
      <w:r w:rsidRPr="002D1506">
        <w:rPr>
          <w:sz w:val="24"/>
          <w:szCs w:val="24"/>
          <w:lang w:val="ru-RU"/>
        </w:rPr>
        <w:t xml:space="preserve">» в системе повышают свой уровень профессионализма через курсовую подготовку, в том числе в дистанционном формате. Основные направления курсовой подготовки соответствовало задачам работы школы по реализации национального проекта «Образование», а также выявленным проблемам в деятельности учителя (функциональная грамотность, новые предметные концепции, ФГОС-21). Все запланированные через ИПК курсы состоялись. В этом учебном году целенаправленно была организована работа по участию педагогов в </w:t>
      </w:r>
      <w:proofErr w:type="spellStart"/>
      <w:r w:rsidRPr="002D1506">
        <w:rPr>
          <w:sz w:val="24"/>
          <w:szCs w:val="24"/>
          <w:lang w:val="ru-RU"/>
        </w:rPr>
        <w:t>вебинарах</w:t>
      </w:r>
      <w:proofErr w:type="spellEnd"/>
      <w:r w:rsidRPr="002D1506">
        <w:rPr>
          <w:sz w:val="24"/>
          <w:szCs w:val="24"/>
          <w:lang w:val="ru-RU"/>
        </w:rPr>
        <w:t xml:space="preserve">, семинарах </w:t>
      </w:r>
      <w:proofErr w:type="spellStart"/>
      <w:r w:rsidRPr="002D1506">
        <w:rPr>
          <w:sz w:val="24"/>
          <w:szCs w:val="24"/>
          <w:lang w:val="ru-RU"/>
        </w:rPr>
        <w:t>Профсреды</w:t>
      </w:r>
      <w:proofErr w:type="spellEnd"/>
      <w:r w:rsidRPr="002D1506">
        <w:rPr>
          <w:sz w:val="24"/>
          <w:szCs w:val="24"/>
          <w:lang w:val="ru-RU"/>
        </w:rPr>
        <w:t xml:space="preserve"> (ЦННПМ). Также организовано участие администрации и педагогов, методистов в школе во всех встречах </w:t>
      </w:r>
    </w:p>
    <w:p w:rsidR="002D1506" w:rsidRPr="002D1506" w:rsidRDefault="002D1506" w:rsidP="002D150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1506">
        <w:rPr>
          <w:sz w:val="24"/>
          <w:szCs w:val="24"/>
          <w:lang w:val="ru-RU"/>
        </w:rPr>
        <w:t xml:space="preserve">Повышение квалификации происходило и за счет участия педагогов в методической работе города. В начале учебного года педагогических коллектив, исходя из собственных запросов и проблем, выбрали ММК и методические кластеры для постоянного участия в их деятельности: региональная инновационная площадка- 9 педагогов начальной школы, методические </w:t>
      </w:r>
      <w:proofErr w:type="spellStart"/>
      <w:r w:rsidRPr="002D1506">
        <w:rPr>
          <w:sz w:val="24"/>
          <w:szCs w:val="24"/>
          <w:lang w:val="ru-RU"/>
        </w:rPr>
        <w:t>метапредметные</w:t>
      </w:r>
      <w:proofErr w:type="spellEnd"/>
      <w:r w:rsidRPr="002D1506">
        <w:rPr>
          <w:sz w:val="24"/>
          <w:szCs w:val="24"/>
          <w:lang w:val="ru-RU"/>
        </w:rPr>
        <w:t xml:space="preserve"> кафедры - 3 человека (посещали - 2ч.), методические кластеры – 8 человек (посещали – 7 человек). Согласно Закону Российской Федерации «Об образовании» от 29.12.2012 №273 процессы совершенствования и обновления системы образования требуют от педагогов и руководителей непрерывного профессионального роста, поэтому помимо курсов ИПК и других, продолжает реализовываться внутри школьная система повышения квалификации педагогов, которая направлена на решение задач методической деятельности школы, повышение качества образования. В 2022 году продолжил работу обучающий семинар «Формирование читательской грамотности обучающихся, в рамках завершения была определена тема «Развитие функциональной читательской грамотности (подготовка и анализ урока) в режиме стажировки» (1 полугодие). Также продолжил работу в 1 полугодии учебного года семинар «</w:t>
      </w:r>
      <w:proofErr w:type="spellStart"/>
      <w:r w:rsidRPr="002D1506">
        <w:rPr>
          <w:sz w:val="24"/>
          <w:szCs w:val="24"/>
          <w:lang w:val="ru-RU"/>
        </w:rPr>
        <w:t>Цифровизация</w:t>
      </w:r>
      <w:proofErr w:type="spellEnd"/>
      <w:r w:rsidRPr="002D1506">
        <w:rPr>
          <w:sz w:val="24"/>
          <w:szCs w:val="24"/>
          <w:lang w:val="ru-RU"/>
        </w:rPr>
        <w:t xml:space="preserve"> образовательного процесса школы», в рамках которого осуществлялись консультации индивидуальные по запросам педагогов. Продолжили работу по реализации планов проблемно - творческие группы педагогов по формированию функциональной </w:t>
      </w:r>
      <w:r w:rsidRPr="002D1506">
        <w:rPr>
          <w:sz w:val="24"/>
          <w:szCs w:val="24"/>
          <w:lang w:val="ru-RU"/>
        </w:rPr>
        <w:lastRenderedPageBreak/>
        <w:t>грамотности (2 группы): группа по формированию финансовой грамотности, группа по формированию креативного мышления активно работала первый год. В ходе анализа кадрового обеспечения школы сделаны следующие выводы: − не смотря на то, что образовательная деятельность в Школе обеспечена квалифицированным профессиональным педагогическим составом, ведется системная работа по переподготовке педагогов, привлечению педагогов других учреждений образования, регионов; − в Школе создана устойчивая целевая кадровая система, − системная работа организована по сопровождению молодых педагогов до 35 лет; − продолжает перераспределение функционала в управленческой команде.</w:t>
      </w:r>
    </w:p>
    <w:p w:rsidR="007015F3" w:rsidRPr="00A408FB" w:rsidRDefault="007015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15F3" w:rsidRPr="00A408FB" w:rsidRDefault="00A408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7015F3" w:rsidRDefault="00A408F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015F3" w:rsidRDefault="00A408FB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7A24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A2432">
        <w:rPr>
          <w:rFonts w:hAnsi="Times New Roman" w:cs="Times New Roman"/>
          <w:color w:val="000000"/>
          <w:sz w:val="24"/>
          <w:szCs w:val="24"/>
          <w:lang w:val="ru-RU"/>
        </w:rPr>
        <w:t>3000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15F3" w:rsidRDefault="00A408FB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15F3" w:rsidRDefault="00A408FB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7A24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A2432">
        <w:rPr>
          <w:rFonts w:hAnsi="Times New Roman" w:cs="Times New Roman"/>
          <w:color w:val="000000"/>
          <w:sz w:val="24"/>
          <w:szCs w:val="24"/>
          <w:lang w:val="ru-RU"/>
        </w:rPr>
        <w:t>1500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15F3" w:rsidRDefault="00A408FB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7A243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A2432">
        <w:rPr>
          <w:rFonts w:hAnsi="Times New Roman" w:cs="Times New Roman"/>
          <w:color w:val="000000"/>
          <w:sz w:val="24"/>
          <w:szCs w:val="24"/>
          <w:lang w:val="ru-RU"/>
        </w:rPr>
        <w:t>531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21.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030"/>
        <w:gridCol w:w="2442"/>
        <w:gridCol w:w="3313"/>
      </w:tblGrid>
      <w:tr w:rsidR="007015F3" w:rsidRPr="007232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04F06" w:rsidRPr="00104F06" w:rsidRDefault="00104F06" w:rsidP="00104F0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4F06">
        <w:rPr>
          <w:sz w:val="24"/>
          <w:szCs w:val="24"/>
          <w:lang w:val="ru-RU"/>
        </w:rPr>
        <w:t xml:space="preserve">Фонд библиотеки соответствует требованиям ФГОС. В 2022 году все учебники фонда соответствовали федеральному перечню, утвержденному приказом </w:t>
      </w:r>
      <w:proofErr w:type="spellStart"/>
      <w:r w:rsidRPr="00104F06">
        <w:rPr>
          <w:sz w:val="24"/>
          <w:szCs w:val="24"/>
          <w:lang w:val="ru-RU"/>
        </w:rPr>
        <w:t>Минпросвещения</w:t>
      </w:r>
      <w:proofErr w:type="spellEnd"/>
      <w:r w:rsidRPr="00104F06">
        <w:rPr>
          <w:sz w:val="24"/>
          <w:szCs w:val="24"/>
          <w:lang w:val="ru-RU"/>
        </w:rPr>
        <w:t xml:space="preserve"> от 20.05.2020 № 254. В ноябре 2022 года была начата работа переходу на новый федеральный перечень учебников, утвержденный приказом </w:t>
      </w:r>
      <w:proofErr w:type="spellStart"/>
      <w:r w:rsidRPr="00104F06">
        <w:rPr>
          <w:sz w:val="24"/>
          <w:szCs w:val="24"/>
          <w:lang w:val="ru-RU"/>
        </w:rPr>
        <w:t>Минпросвещения</w:t>
      </w:r>
      <w:proofErr w:type="spellEnd"/>
      <w:r w:rsidRPr="00104F06">
        <w:rPr>
          <w:sz w:val="24"/>
          <w:szCs w:val="24"/>
          <w:lang w:val="ru-RU"/>
        </w:rPr>
        <w:t xml:space="preserve"> от 21.09.2022 № 858. Подготовлен перспективный перечень учебников, которые школе необходимо закупить до сентября 2023 года. Заказ на 2023–2024 учебный год будет производиться через Автоматизированную информационную систему (АИС) </w:t>
      </w:r>
      <w:r w:rsidRPr="00104F06">
        <w:rPr>
          <w:sz w:val="24"/>
          <w:szCs w:val="24"/>
          <w:lang w:val="ru-RU"/>
        </w:rPr>
        <w:lastRenderedPageBreak/>
        <w:t>«</w:t>
      </w:r>
      <w:proofErr w:type="spellStart"/>
      <w:r w:rsidRPr="00104F06">
        <w:rPr>
          <w:sz w:val="24"/>
          <w:szCs w:val="24"/>
          <w:lang w:val="ru-RU"/>
        </w:rPr>
        <w:t>Книгозаказ</w:t>
      </w:r>
      <w:proofErr w:type="spellEnd"/>
      <w:r w:rsidRPr="00104F06">
        <w:rPr>
          <w:sz w:val="24"/>
          <w:szCs w:val="24"/>
          <w:lang w:val="ru-RU"/>
        </w:rPr>
        <w:t>». Составлен список учебников и пособий на списание. На официальном сайте школы есть страница библиотеки с информацией о работе и проводимых мероприятиях библиотеки школы, оснащенности учебниками и учебными пособиями.</w:t>
      </w:r>
    </w:p>
    <w:p w:rsidR="00104F06" w:rsidRDefault="00104F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от 20.05.2020 № 254.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</w:t>
      </w:r>
      <w:r w:rsidR="007A2432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дисков, сетевые образовательные ресурсы – 60, мультимедийные средства (презентации, электронные энциклопедии, дидактические материалы) –</w:t>
      </w:r>
      <w:r w:rsidR="007A2432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</w:t>
      </w:r>
      <w:r w:rsidR="007A2432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В течение</w:t>
      </w:r>
      <w:r w:rsidR="00104F06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года администрация Школы пополнила фонд электронных учебников на 70 новых изданий. Это позволило удовлетворить потребность в таких изданиях во время дистанционного обучения.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применения ЭСО в МБОУ </w:t>
      </w:r>
      <w:r w:rsidR="00104F0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104F06">
        <w:rPr>
          <w:rFonts w:hAnsi="Times New Roman" w:cs="Times New Roman"/>
          <w:color w:val="000000"/>
          <w:sz w:val="24"/>
          <w:szCs w:val="24"/>
          <w:lang w:val="ru-RU"/>
        </w:rPr>
        <w:t>Саввушинская</w:t>
      </w:r>
      <w:proofErr w:type="spellEnd"/>
      <w:r w:rsidR="00104F06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» при реализации основной образовательной программы начального общего образования показывает следующее:</w:t>
      </w:r>
    </w:p>
    <w:p w:rsidR="007015F3" w:rsidRPr="00A408FB" w:rsidRDefault="00A408FB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10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СП 2.4.3648-20);</w:t>
      </w:r>
    </w:p>
    <w:p w:rsidR="007015F3" w:rsidRPr="00A408FB" w:rsidRDefault="00A408FB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5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обучающихся используют мобильные средства связи для обучения, что запрещается (п. 3.5.3 СП 2.4.3648-20).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Таким образом, заместителю директора по УВР МБОУ  </w:t>
      </w:r>
      <w:r w:rsidR="007A243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A2432">
        <w:rPr>
          <w:rFonts w:hAnsi="Times New Roman" w:cs="Times New Roman"/>
          <w:color w:val="000000"/>
          <w:sz w:val="24"/>
          <w:szCs w:val="24"/>
          <w:lang w:val="ru-RU"/>
        </w:rPr>
        <w:t>Саввушинская</w:t>
      </w:r>
      <w:proofErr w:type="spellEnd"/>
      <w:r w:rsidR="007A2432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7A2432"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необходимо провести разъяснительную работу с педагогами по применению ЭСО в учебном процессе.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(ЭОР), в том числе к ЭОР, размещенным в федеральных и региональных базах данных ЭОР, в МБОУ </w:t>
      </w:r>
      <w:r w:rsidR="007A243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A2432">
        <w:rPr>
          <w:rFonts w:hAnsi="Times New Roman" w:cs="Times New Roman"/>
          <w:color w:val="000000"/>
          <w:sz w:val="24"/>
          <w:szCs w:val="24"/>
          <w:lang w:val="ru-RU"/>
        </w:rPr>
        <w:t>Саввушинская</w:t>
      </w:r>
      <w:proofErr w:type="spellEnd"/>
      <w:r w:rsidR="007A2432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7A2432"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составляет 67 процентов. Также стоит отметить недостаточный уровень укомплектованности библиотеки ЭОР по учебным предметам учебного плана. Данная ситуация должна быть озвучена перед учредителем и членами управляющего совета для принятия соответствующих решений.</w:t>
      </w:r>
    </w:p>
    <w:p w:rsidR="007015F3" w:rsidRPr="00A408FB" w:rsidRDefault="007015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15F3" w:rsidRPr="00A408FB" w:rsidRDefault="00A408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Материально-техническое обеспечение Школы позволяет реализовывать в полной мере образовательные программы. В Школе оборудованы</w:t>
      </w:r>
      <w:r w:rsidR="007A2432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</w:t>
      </w:r>
      <w:r w:rsidR="007A2432">
        <w:rPr>
          <w:rFonts w:hAnsi="Times New Roman" w:cs="Times New Roman"/>
          <w:color w:val="000000"/>
          <w:sz w:val="24"/>
          <w:szCs w:val="24"/>
          <w:lang w:val="ru-RU"/>
        </w:rPr>
        <w:t>, 11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 современной мультимедийной техникой, в том числе:</w:t>
      </w:r>
    </w:p>
    <w:p w:rsidR="007015F3" w:rsidRDefault="00A408FB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15F3" w:rsidRDefault="00A408FB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15F3" w:rsidRDefault="00A408FB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15F3" w:rsidRDefault="00A408FB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15F3" w:rsidRDefault="00A408FB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столярная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15F3" w:rsidRDefault="00A408FB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девочек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15F3" w:rsidRPr="00A408FB" w:rsidRDefault="007015F3" w:rsidP="007A2432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7A2432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этаже здания </w:t>
      </w:r>
      <w:r w:rsidR="007A2432">
        <w:rPr>
          <w:rFonts w:hAnsi="Times New Roman" w:cs="Times New Roman"/>
          <w:color w:val="000000"/>
          <w:sz w:val="24"/>
          <w:szCs w:val="24"/>
          <w:lang w:val="ru-RU"/>
        </w:rPr>
        <w:t>оборудован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спортивный  залы</w:t>
      </w:r>
      <w:r w:rsidR="007A2432">
        <w:rPr>
          <w:rFonts w:hAnsi="Times New Roman" w:cs="Times New Roman"/>
          <w:color w:val="000000"/>
          <w:sz w:val="24"/>
          <w:szCs w:val="24"/>
          <w:lang w:val="ru-RU"/>
        </w:rPr>
        <w:t>, на втором актовый зал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. На первом этаже оборудованы столовая и пищеблок.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Асфальтированная площадка для игр на территории Школы оборудована полосой препятствий: металлические шесты, две лестницы, лабиринт.</w:t>
      </w:r>
      <w:r w:rsidR="008128A0">
        <w:rPr>
          <w:rFonts w:hAnsi="Times New Roman" w:cs="Times New Roman"/>
          <w:color w:val="000000"/>
          <w:sz w:val="24"/>
          <w:szCs w:val="24"/>
          <w:lang w:val="ru-RU"/>
        </w:rPr>
        <w:t>, спортивная площадка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Анализ данных, полученных в результате опроса педагогов на конец 2021 года, показывает положительную динамику в сравнении с 2020 годом по следующим позициям:</w:t>
      </w:r>
    </w:p>
    <w:p w:rsidR="007015F3" w:rsidRPr="00A408FB" w:rsidRDefault="00A408FB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МБОУ </w:t>
      </w:r>
      <w:r w:rsidR="008128A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8128A0">
        <w:rPr>
          <w:rFonts w:hAnsi="Times New Roman" w:cs="Times New Roman"/>
          <w:color w:val="000000"/>
          <w:sz w:val="24"/>
          <w:szCs w:val="24"/>
          <w:lang w:val="ru-RU"/>
        </w:rPr>
        <w:t>Саввушинская</w:t>
      </w:r>
      <w:proofErr w:type="spellEnd"/>
      <w:r w:rsidR="008128A0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8128A0"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процентов, в отличие от ранее – 65 процентов;</w:t>
      </w:r>
    </w:p>
    <w:p w:rsidR="007015F3" w:rsidRPr="00A408FB" w:rsidRDefault="00A408FB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качественно изменилась оснащенность классов – 93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(вместо 65% в 2020 году) оснащены ноутбуками и стационарными компьютерами, 100 процентов кабинетов (вместо 85% в 2020 году) имеют доступ к интернету для выполнения необходимых задач в рамках образовательной деятельности.</w:t>
      </w:r>
    </w:p>
    <w:p w:rsidR="00104F06" w:rsidRDefault="00A408FB" w:rsidP="00104F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</w:t>
      </w:r>
      <w:proofErr w:type="gramStart"/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proofErr w:type="gramEnd"/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МБОУ </w:t>
      </w:r>
      <w:r w:rsidR="008128A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8128A0">
        <w:rPr>
          <w:rFonts w:hAnsi="Times New Roman" w:cs="Times New Roman"/>
          <w:color w:val="000000"/>
          <w:sz w:val="24"/>
          <w:szCs w:val="24"/>
          <w:lang w:val="ru-RU"/>
        </w:rPr>
        <w:t>Саввушинская</w:t>
      </w:r>
      <w:proofErr w:type="spellEnd"/>
      <w:r w:rsidR="00812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128A0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8128A0"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принято</w:t>
      </w:r>
      <w:proofErr w:type="gramEnd"/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</w:t>
      </w:r>
    </w:p>
    <w:p w:rsidR="00104F06" w:rsidRPr="00A408FB" w:rsidRDefault="00104F06" w:rsidP="00104F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104F06" w:rsidRPr="00A408FB" w:rsidRDefault="00104F06" w:rsidP="00104F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. Была предложена анкета «Удовлетворенность качеством дистанционного обучения в школе».</w:t>
      </w:r>
    </w:p>
    <w:p w:rsidR="00104F06" w:rsidRPr="00A408FB" w:rsidRDefault="00104F06" w:rsidP="00104F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анализа анкетирования показывают положительную динамику удовлетворенности родителей по ключевым показателям в сравнении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дистанционным периодом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</w:t>
      </w:r>
    </w:p>
    <w:p w:rsidR="007015F3" w:rsidRPr="00A408FB" w:rsidRDefault="00104F06" w:rsidP="00104F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По окончании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года в адрес Школы поступили благодарности от родителей отдельных классов в адрес педагогов, качественно организовавших период дистанционного обучения. Осенью количество обращений родителей по вопросам организации качества дистанционного обучения сократилось. Этому способствовала работа по обеспечению открытости материалов методического и психолого-педагогического характера по вопросам роли родителей в создании необходимых условий для обучения учащихся в случае временного их перевода на обучение с применением дистанционных и электронных </w:t>
      </w:r>
      <w:proofErr w:type="spellStart"/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="00A408FB" w:rsidRPr="00A408FB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proofErr w:type="spellEnd"/>
      <w:r w:rsidR="00A408FB"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последующего принятия соответствующих решений.</w:t>
      </w:r>
    </w:p>
    <w:p w:rsidR="007015F3" w:rsidRPr="00104F06" w:rsidRDefault="007015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15F3" w:rsidRPr="00A408FB" w:rsidRDefault="00A408F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408FB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7015F3" w:rsidRPr="00A408FB" w:rsidRDefault="00A408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</w:t>
      </w:r>
      <w:r w:rsidR="00104F06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2"/>
        <w:gridCol w:w="1472"/>
        <w:gridCol w:w="1433"/>
      </w:tblGrid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7015F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8128A0" w:rsidRDefault="007232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8128A0" w:rsidRDefault="008128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8128A0" w:rsidRDefault="008128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8128A0" w:rsidRDefault="007232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8128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408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(46,1%)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Средний балл ЕГЭ выпускников 11-го класса по русскому </w:t>
            </w: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4*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4*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8128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408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(11%)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(7%)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 (5%)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(2,7%)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 (2,6%)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(0,1%)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 (11%)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8128A0" w:rsidRDefault="008128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8128A0" w:rsidRDefault="008128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8128A0" w:rsidRDefault="008128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 (58%)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 (31%)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 (27%)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 (33%)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(29%)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(4%)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 (47%)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(23%)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(14%)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(73%)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(42%)</w:t>
            </w:r>
          </w:p>
        </w:tc>
      </w:tr>
      <w:tr w:rsidR="007015F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701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2278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  <w:r w:rsidR="00A408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701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Pr="00A408FB" w:rsidRDefault="00A40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5F3" w:rsidRDefault="00A40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</w:tbl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*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232EC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средний 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ГИА-11 по русскому языку и математике рассчитывается на основании обобщенных результатов по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и ГВЭ.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СП 2.4.3648-20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СанПиН 1.2.3685-21 и позволяет реализовывать образовательные программы в полном объеме в соответствии с ФГОС общего образования.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высоким уровнем ИКТ-компетенций.</w:t>
      </w:r>
    </w:p>
    <w:p w:rsidR="007015F3" w:rsidRPr="00A408FB" w:rsidRDefault="00A408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Результаты ВПР показали 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8FB">
        <w:rPr>
          <w:rFonts w:hAnsi="Times New Roman" w:cs="Times New Roman"/>
          <w:color w:val="000000"/>
          <w:sz w:val="24"/>
          <w:szCs w:val="24"/>
          <w:lang w:val="ru-RU"/>
        </w:rPr>
        <w:t>качество подготовки обучающихся Школы. Кроме этого, стоит отметить, что педагоги Школы недостаточно объективно оценивают обучающихся.</w:t>
      </w:r>
      <w:bookmarkStart w:id="0" w:name="_GoBack"/>
      <w:bookmarkEnd w:id="0"/>
    </w:p>
    <w:sectPr w:rsidR="007015F3" w:rsidRPr="00A408FB" w:rsidSect="007015F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29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0206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F6F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F1D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D6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6323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151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F54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8109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077C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AB1B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7709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8E72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D314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1839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5B08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527A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E50A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A05B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6B62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B01D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047B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9204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7433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7E0E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F354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AB68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A973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80662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7700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6"/>
  </w:num>
  <w:num w:numId="3">
    <w:abstractNumId w:val="23"/>
  </w:num>
  <w:num w:numId="4">
    <w:abstractNumId w:val="9"/>
  </w:num>
  <w:num w:numId="5">
    <w:abstractNumId w:val="14"/>
  </w:num>
  <w:num w:numId="6">
    <w:abstractNumId w:val="24"/>
  </w:num>
  <w:num w:numId="7">
    <w:abstractNumId w:val="6"/>
  </w:num>
  <w:num w:numId="8">
    <w:abstractNumId w:val="7"/>
  </w:num>
  <w:num w:numId="9">
    <w:abstractNumId w:val="11"/>
  </w:num>
  <w:num w:numId="10">
    <w:abstractNumId w:val="17"/>
  </w:num>
  <w:num w:numId="11">
    <w:abstractNumId w:val="3"/>
  </w:num>
  <w:num w:numId="12">
    <w:abstractNumId w:val="8"/>
  </w:num>
  <w:num w:numId="13">
    <w:abstractNumId w:val="22"/>
  </w:num>
  <w:num w:numId="14">
    <w:abstractNumId w:val="20"/>
  </w:num>
  <w:num w:numId="15">
    <w:abstractNumId w:val="4"/>
  </w:num>
  <w:num w:numId="16">
    <w:abstractNumId w:val="18"/>
  </w:num>
  <w:num w:numId="17">
    <w:abstractNumId w:val="27"/>
  </w:num>
  <w:num w:numId="18">
    <w:abstractNumId w:val="19"/>
  </w:num>
  <w:num w:numId="19">
    <w:abstractNumId w:val="5"/>
  </w:num>
  <w:num w:numId="20">
    <w:abstractNumId w:val="1"/>
  </w:num>
  <w:num w:numId="21">
    <w:abstractNumId w:val="29"/>
  </w:num>
  <w:num w:numId="22">
    <w:abstractNumId w:val="15"/>
  </w:num>
  <w:num w:numId="23">
    <w:abstractNumId w:val="10"/>
  </w:num>
  <w:num w:numId="24">
    <w:abstractNumId w:val="26"/>
  </w:num>
  <w:num w:numId="25">
    <w:abstractNumId w:val="28"/>
  </w:num>
  <w:num w:numId="26">
    <w:abstractNumId w:val="13"/>
  </w:num>
  <w:num w:numId="27">
    <w:abstractNumId w:val="2"/>
  </w:num>
  <w:num w:numId="28">
    <w:abstractNumId w:val="0"/>
  </w:num>
  <w:num w:numId="29">
    <w:abstractNumId w:val="2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04F06"/>
    <w:rsid w:val="002278A0"/>
    <w:rsid w:val="002659AB"/>
    <w:rsid w:val="002855B0"/>
    <w:rsid w:val="002B3371"/>
    <w:rsid w:val="002D1506"/>
    <w:rsid w:val="002D33B1"/>
    <w:rsid w:val="002D3591"/>
    <w:rsid w:val="003310D0"/>
    <w:rsid w:val="003514A0"/>
    <w:rsid w:val="004538BA"/>
    <w:rsid w:val="004B7FCA"/>
    <w:rsid w:val="004F7E17"/>
    <w:rsid w:val="005367EB"/>
    <w:rsid w:val="005A05CE"/>
    <w:rsid w:val="00601C6D"/>
    <w:rsid w:val="00653AF6"/>
    <w:rsid w:val="007015F3"/>
    <w:rsid w:val="007232EC"/>
    <w:rsid w:val="007A2432"/>
    <w:rsid w:val="008128A0"/>
    <w:rsid w:val="0084204B"/>
    <w:rsid w:val="009A6692"/>
    <w:rsid w:val="00A408FB"/>
    <w:rsid w:val="00B73A5A"/>
    <w:rsid w:val="00BA7387"/>
    <w:rsid w:val="00C4715B"/>
    <w:rsid w:val="00C518FB"/>
    <w:rsid w:val="00CA4639"/>
    <w:rsid w:val="00CC0DB2"/>
    <w:rsid w:val="00D376FA"/>
    <w:rsid w:val="00E22AF8"/>
    <w:rsid w:val="00E438A1"/>
    <w:rsid w:val="00EB241B"/>
    <w:rsid w:val="00F01E19"/>
    <w:rsid w:val="00F50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F47C"/>
  <w15:docId w15:val="{BEF7908A-E700-4B77-BF81-A11E3AAE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9">
    <w:name w:val="Font Style119"/>
    <w:uiPriority w:val="99"/>
    <w:rsid w:val="00A408FB"/>
    <w:rPr>
      <w:rFonts w:ascii="Times New Roman" w:hAnsi="Times New Roman" w:cs="Times New Roman"/>
      <w:sz w:val="30"/>
      <w:szCs w:val="30"/>
    </w:rPr>
  </w:style>
  <w:style w:type="paragraph" w:customStyle="1" w:styleId="Style2">
    <w:name w:val="Style2"/>
    <w:basedOn w:val="a"/>
    <w:rsid w:val="00A408FB"/>
    <w:pPr>
      <w:widowControl w:val="0"/>
      <w:suppressAutoHyphens/>
      <w:spacing w:before="0" w:beforeAutospacing="0" w:after="0" w:afterAutospacing="0" w:line="368" w:lineRule="exact"/>
      <w:jc w:val="center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character" w:customStyle="1" w:styleId="FontStyle124">
    <w:name w:val="Font Style124"/>
    <w:uiPriority w:val="99"/>
    <w:rsid w:val="00A408FB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uiPriority w:val="99"/>
    <w:rsid w:val="00A408FB"/>
    <w:pPr>
      <w:widowControl w:val="0"/>
      <w:suppressAutoHyphens/>
      <w:spacing w:before="0" w:beforeAutospacing="0" w:after="0" w:afterAutospacing="0" w:line="326" w:lineRule="exact"/>
      <w:ind w:hanging="600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character" w:customStyle="1" w:styleId="FontStyle123">
    <w:name w:val="Font Style123"/>
    <w:uiPriority w:val="99"/>
    <w:rsid w:val="00A408FB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uiPriority w:val="99"/>
    <w:rsid w:val="00A408FB"/>
    <w:pPr>
      <w:widowControl w:val="0"/>
      <w:suppressAutoHyphens/>
      <w:spacing w:before="0" w:beforeAutospacing="0" w:after="0" w:afterAutospacing="0" w:line="274" w:lineRule="exact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table" w:styleId="a3">
    <w:name w:val="Table Grid"/>
    <w:basedOn w:val="a1"/>
    <w:uiPriority w:val="59"/>
    <w:rsid w:val="002855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8305</Words>
  <Characters>47343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14</cp:revision>
  <cp:lastPrinted>2022-04-26T02:50:00Z</cp:lastPrinted>
  <dcterms:created xsi:type="dcterms:W3CDTF">2011-11-02T04:15:00Z</dcterms:created>
  <dcterms:modified xsi:type="dcterms:W3CDTF">2023-04-19T06:56:00Z</dcterms:modified>
</cp:coreProperties>
</file>